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51CF75">
      <w:pPr>
        <w:wordWrap w:val="0"/>
        <w:spacing w:line="440" w:lineRule="exact"/>
        <w:ind w:firstLine="0" w:firstLineChars="0"/>
        <w:jc w:val="center"/>
        <w:rPr>
          <w:rFonts w:hint="eastAsia" w:eastAsia="黑体"/>
          <w:sz w:val="36"/>
          <w:szCs w:val="36"/>
          <w:u w:val="single"/>
          <w:lang w:eastAsia="zh-CN"/>
        </w:rPr>
      </w:pPr>
      <w:bookmarkStart w:id="0" w:name="_Toc152042287"/>
      <w:bookmarkStart w:id="1" w:name="_Toc144974479"/>
      <w:bookmarkStart w:id="2" w:name="_Toc152045511"/>
      <w:r>
        <w:rPr>
          <w:rFonts w:hint="eastAsia" w:eastAsia="黑体"/>
          <w:sz w:val="36"/>
          <w:szCs w:val="36"/>
          <w:u w:val="single"/>
          <w:lang w:eastAsia="zh-CN"/>
        </w:rPr>
        <w:t>吉安零碳服务区智慧管控系统服务采购项目</w:t>
      </w:r>
    </w:p>
    <w:p w14:paraId="7D477342">
      <w:pPr>
        <w:wordWrap w:val="0"/>
        <w:spacing w:line="440" w:lineRule="exact"/>
        <w:ind w:firstLine="0" w:firstLineChars="0"/>
        <w:jc w:val="center"/>
        <w:rPr>
          <w:rFonts w:eastAsia="黑体"/>
          <w:color w:val="000000"/>
          <w:sz w:val="36"/>
          <w:szCs w:val="36"/>
        </w:rPr>
      </w:pPr>
      <w:r>
        <w:rPr>
          <w:rFonts w:hint="eastAsia" w:eastAsia="黑体" w:cs="黑体"/>
          <w:sz w:val="36"/>
          <w:szCs w:val="36"/>
        </w:rPr>
        <w:t>招标公</w:t>
      </w:r>
      <w:r>
        <w:rPr>
          <w:rFonts w:hint="eastAsia" w:eastAsia="黑体" w:cs="黑体"/>
          <w:color w:val="000000"/>
          <w:sz w:val="36"/>
          <w:szCs w:val="36"/>
        </w:rPr>
        <w:t>告</w:t>
      </w:r>
    </w:p>
    <w:p w14:paraId="1478BE37">
      <w:pPr>
        <w:pStyle w:val="3"/>
        <w:jc w:val="left"/>
        <w:rPr>
          <w:rFonts w:cs="Times New Roman"/>
        </w:rPr>
      </w:pPr>
      <w:bookmarkStart w:id="3" w:name="_Toc19708"/>
      <w:r>
        <w:t xml:space="preserve">1. </w:t>
      </w:r>
      <w:r>
        <w:rPr>
          <w:rFonts w:hint="eastAsia" w:cs="黑体"/>
        </w:rPr>
        <w:t>招标条件</w:t>
      </w:r>
      <w:bookmarkEnd w:id="3"/>
    </w:p>
    <w:p w14:paraId="68C4D4E9">
      <w:pPr>
        <w:wordWrap w:val="0"/>
        <w:ind w:firstLine="480"/>
        <w:rPr>
          <w:color w:val="000000"/>
          <w:sz w:val="24"/>
          <w:szCs w:val="24"/>
        </w:rPr>
      </w:pPr>
      <w:r>
        <w:rPr>
          <w:rFonts w:hint="eastAsia" w:cs="宋体"/>
          <w:color w:val="000000"/>
          <w:sz w:val="24"/>
          <w:szCs w:val="24"/>
        </w:rPr>
        <w:t>本次招标项目</w:t>
      </w:r>
      <w:r>
        <w:rPr>
          <w:rFonts w:hint="eastAsia" w:cs="宋体"/>
          <w:color w:val="000000"/>
          <w:sz w:val="24"/>
          <w:szCs w:val="24"/>
          <w:lang w:eastAsia="zh-CN"/>
        </w:rPr>
        <w:t>吉安零碳服务区智慧管控系统服务采购项目</w:t>
      </w:r>
      <w:r>
        <w:rPr>
          <w:rFonts w:hint="eastAsia" w:cs="宋体"/>
          <w:color w:val="000000"/>
          <w:sz w:val="24"/>
          <w:szCs w:val="24"/>
        </w:rPr>
        <w:t>（以下简称“本项目”），已由江西省高速电建新能源有限责任公司批准立项，该项目已入选第二批江西省低碳零碳负碳示范工程。作为新能源集团“交能融合”战略的关键一环，旨在打造江西省乃至全国的绿色交通示范标杆。招标人为江西省高速电建新能源有限责任公司，建设资金源于企业自筹，资金已落实。项目已具备招标条件，现对本项目的</w:t>
      </w:r>
      <w:r>
        <w:rPr>
          <w:rFonts w:hint="eastAsia" w:cs="宋体"/>
          <w:color w:val="000000"/>
          <w:sz w:val="24"/>
          <w:szCs w:val="24"/>
          <w:lang w:val="en-US" w:eastAsia="zh-CN"/>
        </w:rPr>
        <w:t>智慧管控系统</w:t>
      </w:r>
      <w:r>
        <w:rPr>
          <w:rFonts w:hint="eastAsia" w:cs="宋体"/>
          <w:color w:val="000000"/>
          <w:sz w:val="24"/>
          <w:szCs w:val="24"/>
        </w:rPr>
        <w:t>进行公开招标。</w:t>
      </w:r>
    </w:p>
    <w:p w14:paraId="51AF3DC6">
      <w:pPr>
        <w:pStyle w:val="3"/>
        <w:jc w:val="left"/>
        <w:rPr>
          <w:rFonts w:cs="Times New Roman"/>
        </w:rPr>
      </w:pPr>
      <w:bookmarkStart w:id="4" w:name="_Toc14746"/>
      <w:r>
        <w:t xml:space="preserve">2. </w:t>
      </w:r>
      <w:r>
        <w:rPr>
          <w:rFonts w:hint="eastAsia" w:cs="黑体"/>
        </w:rPr>
        <w:t>项目概况与招标范围</w:t>
      </w:r>
      <w:bookmarkEnd w:id="4"/>
    </w:p>
    <w:p w14:paraId="6643FE10">
      <w:pPr>
        <w:wordWrap w:val="0"/>
        <w:ind w:firstLine="480"/>
        <w:rPr>
          <w:sz w:val="24"/>
          <w:szCs w:val="24"/>
        </w:rPr>
      </w:pPr>
      <w:r>
        <w:rPr>
          <w:rFonts w:hint="eastAsia"/>
          <w:sz w:val="24"/>
          <w:szCs w:val="24"/>
        </w:rPr>
        <w:t>2.1项目概况</w:t>
      </w:r>
    </w:p>
    <w:p w14:paraId="172990D5">
      <w:pPr>
        <w:wordWrap w:val="0"/>
        <w:ind w:firstLine="480"/>
        <w:rPr>
          <w:sz w:val="24"/>
          <w:szCs w:val="24"/>
        </w:rPr>
      </w:pPr>
      <w:r>
        <w:rPr>
          <w:rFonts w:hint="eastAsia"/>
          <w:sz w:val="24"/>
          <w:szCs w:val="24"/>
        </w:rPr>
        <w:t>项目位于G45大广高速昌泰段的吉安服务区</w:t>
      </w:r>
      <w:r>
        <w:rPr>
          <w:rFonts w:hint="eastAsia"/>
          <w:sz w:val="24"/>
          <w:szCs w:val="24"/>
          <w:lang w:eastAsia="zh-CN"/>
        </w:rPr>
        <w:t>，</w:t>
      </w:r>
      <w:r>
        <w:rPr>
          <w:rFonts w:hint="eastAsia"/>
          <w:sz w:val="24"/>
          <w:szCs w:val="24"/>
        </w:rPr>
        <w:t>为响应国家“双碳”战略目标，提升高速公路服务区的运营效率、能源利用效率与碳管理水平，拟研发一套集能源监控、智能调度、碳排管理与运营分析于一体的服务区能碳智慧管控系统。旨在通过数字化、智能化手段，实现对服务区内各类能源设施的全景监控、优化调度与数据驱动决策，最终达成服务区节能降耗、降本增效与绿色低碳转型的目标</w:t>
      </w:r>
      <w:r>
        <w:rPr>
          <w:rFonts w:hint="eastAsia"/>
          <w:sz w:val="24"/>
          <w:szCs w:val="24"/>
          <w:lang w:eastAsia="zh-CN"/>
        </w:rPr>
        <w:t>。</w:t>
      </w:r>
      <w:r>
        <w:rPr>
          <w:rFonts w:hint="eastAsia"/>
          <w:sz w:val="24"/>
          <w:szCs w:val="24"/>
        </w:rPr>
        <w:t>本项目计划利用服务区空地、停车棚等资源进行新能源和双碳内容建设，主要建设内容包含光伏发电、智慧管控系统、新科技示范（微风发电、柔性支架等）等，项目采取“自发自用，余电上网”的模式，预计光伏安装容量合计约为3.72MW（最终以实际装机容量为准）。</w:t>
      </w:r>
    </w:p>
    <w:p w14:paraId="527E462A">
      <w:pPr>
        <w:wordWrap w:val="0"/>
        <w:ind w:firstLine="480"/>
        <w:rPr>
          <w:sz w:val="24"/>
          <w:szCs w:val="24"/>
        </w:rPr>
      </w:pPr>
      <w:r>
        <w:rPr>
          <w:rFonts w:hint="eastAsia"/>
          <w:sz w:val="24"/>
          <w:szCs w:val="24"/>
        </w:rPr>
        <w:t>2.2招标范围及标段划分</w:t>
      </w:r>
    </w:p>
    <w:p w14:paraId="3B1FF6FE">
      <w:pPr>
        <w:wordWrap w:val="0"/>
        <w:ind w:firstLine="480"/>
        <w:rPr>
          <w:sz w:val="24"/>
          <w:szCs w:val="24"/>
        </w:rPr>
      </w:pPr>
      <w:r>
        <w:rPr>
          <w:rFonts w:hint="eastAsia"/>
          <w:sz w:val="24"/>
          <w:szCs w:val="24"/>
        </w:rPr>
        <w:t>本次招标划分为</w:t>
      </w:r>
      <w:r>
        <w:rPr>
          <w:sz w:val="24"/>
          <w:szCs w:val="24"/>
        </w:rPr>
        <w:t>1</w:t>
      </w:r>
      <w:r>
        <w:rPr>
          <w:rFonts w:hint="eastAsia"/>
          <w:sz w:val="24"/>
          <w:szCs w:val="24"/>
        </w:rPr>
        <w:t>个标段，即JALT标。招标范围及主要工作内容如下：</w:t>
      </w:r>
    </w:p>
    <w:tbl>
      <w:tblPr>
        <w:tblStyle w:val="31"/>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036"/>
        <w:gridCol w:w="7920"/>
      </w:tblGrid>
      <w:tr w14:paraId="7934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036" w:type="dxa"/>
            <w:tcBorders>
              <w:top w:val="single" w:color="auto" w:sz="12" w:space="0"/>
              <w:left w:val="single" w:color="auto" w:sz="12" w:space="0"/>
              <w:bottom w:val="single" w:color="auto" w:sz="4" w:space="0"/>
              <w:right w:val="single" w:color="auto" w:sz="4" w:space="0"/>
            </w:tcBorders>
            <w:noWrap w:val="0"/>
            <w:vAlign w:val="center"/>
          </w:tcPr>
          <w:p w14:paraId="4A3D65FB">
            <w:pPr>
              <w:snapToGrid w:val="0"/>
              <w:spacing w:line="240" w:lineRule="auto"/>
              <w:ind w:firstLine="0" w:firstLineChars="0"/>
              <w:jc w:val="center"/>
              <w:rPr>
                <w:rFonts w:hint="eastAsia" w:eastAsia="宋体"/>
                <w:b/>
                <w:sz w:val="22"/>
                <w:szCs w:val="22"/>
                <w:highlight w:val="none"/>
                <w:lang w:eastAsia="zh-CN"/>
              </w:rPr>
            </w:pPr>
            <w:r>
              <w:rPr>
                <w:rFonts w:hint="eastAsia"/>
                <w:b/>
                <w:sz w:val="22"/>
                <w:szCs w:val="22"/>
                <w:highlight w:val="none"/>
                <w:lang w:eastAsia="zh-CN"/>
              </w:rPr>
              <w:t>标段号</w:t>
            </w:r>
          </w:p>
        </w:tc>
        <w:tc>
          <w:tcPr>
            <w:tcW w:w="7920" w:type="dxa"/>
            <w:tcBorders>
              <w:top w:val="single" w:color="auto" w:sz="12" w:space="0"/>
              <w:left w:val="single" w:color="auto" w:sz="4" w:space="0"/>
              <w:bottom w:val="single" w:color="auto" w:sz="4" w:space="0"/>
              <w:right w:val="single" w:color="auto" w:sz="12" w:space="0"/>
            </w:tcBorders>
            <w:noWrap w:val="0"/>
            <w:vAlign w:val="center"/>
          </w:tcPr>
          <w:p w14:paraId="575B22E9">
            <w:pPr>
              <w:snapToGrid w:val="0"/>
              <w:spacing w:line="240" w:lineRule="auto"/>
              <w:ind w:firstLine="0" w:firstLineChars="0"/>
              <w:jc w:val="center"/>
              <w:rPr>
                <w:rFonts w:hint="eastAsia" w:eastAsia="宋体"/>
                <w:b/>
                <w:sz w:val="22"/>
                <w:szCs w:val="22"/>
                <w:highlight w:val="none"/>
                <w:lang w:eastAsia="zh-CN"/>
              </w:rPr>
            </w:pPr>
            <w:r>
              <w:rPr>
                <w:rFonts w:hint="eastAsia"/>
                <w:b/>
                <w:sz w:val="22"/>
                <w:szCs w:val="22"/>
                <w:highlight w:val="none"/>
                <w:lang w:eastAsia="zh-CN"/>
              </w:rPr>
              <w:t>招标范围</w:t>
            </w:r>
            <w:r>
              <w:rPr>
                <w:rFonts w:hint="eastAsia"/>
                <w:b/>
                <w:sz w:val="22"/>
                <w:szCs w:val="22"/>
                <w:highlight w:val="none"/>
                <w:lang w:val="en-US" w:eastAsia="zh-CN"/>
              </w:rPr>
              <w:t>及</w:t>
            </w:r>
            <w:r>
              <w:rPr>
                <w:rFonts w:hint="eastAsia"/>
                <w:b/>
                <w:sz w:val="22"/>
                <w:szCs w:val="22"/>
                <w:highlight w:val="none"/>
                <w:lang w:eastAsia="zh-CN"/>
              </w:rPr>
              <w:t>主要工作内容</w:t>
            </w:r>
          </w:p>
        </w:tc>
      </w:tr>
      <w:tr w14:paraId="26B0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036" w:type="dxa"/>
            <w:tcBorders>
              <w:top w:val="single" w:color="auto" w:sz="4" w:space="0"/>
              <w:left w:val="single" w:color="auto" w:sz="12" w:space="0"/>
              <w:bottom w:val="single" w:color="auto" w:sz="12" w:space="0"/>
              <w:right w:val="single" w:color="auto" w:sz="4" w:space="0"/>
            </w:tcBorders>
            <w:noWrap w:val="0"/>
            <w:vAlign w:val="center"/>
          </w:tcPr>
          <w:p w14:paraId="60C21BDD">
            <w:pPr>
              <w:snapToGrid w:val="0"/>
              <w:spacing w:line="240" w:lineRule="auto"/>
              <w:ind w:firstLine="0" w:firstLineChars="0"/>
              <w:jc w:val="center"/>
              <w:rPr>
                <w:sz w:val="22"/>
                <w:szCs w:val="22"/>
                <w:highlight w:val="none"/>
              </w:rPr>
            </w:pPr>
            <w:r>
              <w:rPr>
                <w:rFonts w:hint="eastAsia"/>
                <w:sz w:val="22"/>
                <w:szCs w:val="22"/>
                <w:highlight w:val="none"/>
              </w:rPr>
              <w:t>JALT</w:t>
            </w:r>
          </w:p>
        </w:tc>
        <w:tc>
          <w:tcPr>
            <w:tcW w:w="7920" w:type="dxa"/>
            <w:tcBorders>
              <w:top w:val="single" w:color="auto" w:sz="4" w:space="0"/>
              <w:left w:val="single" w:color="auto" w:sz="4" w:space="0"/>
              <w:bottom w:val="single" w:color="auto" w:sz="12" w:space="0"/>
              <w:right w:val="single" w:color="auto" w:sz="12" w:space="0"/>
            </w:tcBorders>
            <w:noWrap w:val="0"/>
            <w:vAlign w:val="center"/>
          </w:tcPr>
          <w:p w14:paraId="40A66FDF">
            <w:pPr>
              <w:keepNext w:val="0"/>
              <w:keepLines w:val="0"/>
              <w:pageBreakBefore w:val="0"/>
              <w:widowControl/>
              <w:kinsoku/>
              <w:wordWrap/>
              <w:overflowPunct/>
              <w:topLinePunct w:val="0"/>
              <w:autoSpaceDE w:val="0"/>
              <w:autoSpaceDN w:val="0"/>
              <w:bidi w:val="0"/>
              <w:adjustRightInd w:val="0"/>
              <w:snapToGrid w:val="0"/>
              <w:spacing w:line="240" w:lineRule="auto"/>
              <w:ind w:firstLine="480"/>
              <w:jc w:val="left"/>
              <w:textAlignment w:val="center"/>
              <w:rPr>
                <w:rFonts w:hint="eastAsia"/>
                <w:sz w:val="22"/>
                <w:szCs w:val="22"/>
                <w:highlight w:val="none"/>
              </w:rPr>
            </w:pPr>
            <w:r>
              <w:rPr>
                <w:rFonts w:ascii="Times New Roman" w:hAnsi="Times New Roman"/>
                <w:color w:val="auto"/>
                <w:kern w:val="0"/>
                <w:highlight w:val="none"/>
                <w:lang w:val="zh-CN" w:bidi="zh-CN"/>
              </w:rPr>
              <w:t>招标范围为</w:t>
            </w:r>
            <w:r>
              <w:rPr>
                <w:rFonts w:hint="eastAsia" w:ascii="Times New Roman" w:hAnsi="Times New Roman"/>
                <w:color w:val="auto"/>
                <w:kern w:val="0"/>
                <w:highlight w:val="none"/>
                <w:lang w:val="zh-CN" w:bidi="zh-CN"/>
              </w:rPr>
              <w:t>本项目</w:t>
            </w:r>
            <w:r>
              <w:rPr>
                <w:rFonts w:hint="eastAsia" w:cs="宋体"/>
                <w:color w:val="000000"/>
                <w:sz w:val="24"/>
                <w:szCs w:val="24"/>
                <w:highlight w:val="none"/>
                <w:lang w:val="en-US" w:eastAsia="zh-CN"/>
              </w:rPr>
              <w:t>智慧管控系统设计、搭建</w:t>
            </w:r>
            <w:r>
              <w:rPr>
                <w:rFonts w:hint="eastAsia" w:ascii="Times New Roman" w:hAnsi="Times New Roman"/>
                <w:color w:val="auto"/>
                <w:kern w:val="0"/>
                <w:highlight w:val="none"/>
                <w:lang w:val="zh-CN" w:bidi="zh-CN"/>
              </w:rPr>
              <w:t>。</w:t>
            </w:r>
            <w:r>
              <w:rPr>
                <w:rFonts w:hint="eastAsia" w:ascii="Times New Roman" w:hAnsi="Times New Roman"/>
                <w:color w:val="auto"/>
                <w:kern w:val="0"/>
                <w:highlight w:val="none"/>
                <w:lang w:val="en-US" w:bidi="zh-CN"/>
              </w:rPr>
              <w:t>具体内容</w:t>
            </w:r>
            <w:r>
              <w:rPr>
                <w:rFonts w:hint="eastAsia"/>
                <w:color w:val="auto"/>
                <w:kern w:val="0"/>
                <w:highlight w:val="none"/>
                <w:lang w:val="en-US" w:bidi="zh-CN"/>
              </w:rPr>
              <w:t>有</w:t>
            </w:r>
            <w:r>
              <w:rPr>
                <w:rFonts w:hint="eastAsia" w:ascii="Times New Roman" w:hAnsi="Times New Roman"/>
                <w:color w:val="auto"/>
                <w:kern w:val="0"/>
                <w:highlight w:val="none"/>
                <w:lang w:val="en-US" w:bidi="zh-CN"/>
              </w:rPr>
              <w:t>：</w:t>
            </w:r>
            <w:r>
              <w:rPr>
                <w:rFonts w:hint="eastAsia" w:ascii="Times New Roman" w:hAnsi="Times New Roman"/>
                <w:color w:val="auto"/>
                <w:kern w:val="0"/>
                <w:highlight w:val="none"/>
                <w:lang w:val="zh-CN" w:bidi="zh-CN"/>
              </w:rPr>
              <w:t>能碳智慧管控系统的设计、细化设计、实施、完成、部署上线、推广培训、运维服务等</w:t>
            </w:r>
            <w:r>
              <w:rPr>
                <w:rFonts w:hint="eastAsia" w:ascii="Times New Roman" w:hAnsi="Times New Roman"/>
                <w:color w:val="auto"/>
                <w:kern w:val="0"/>
                <w:highlight w:val="none"/>
                <w:lang w:val="en-US" w:bidi="zh-CN"/>
              </w:rPr>
              <w:t>主要工作内容包括：整合光伏、储能、充电、空调、照明等多个子系统数据，通过数据可视化、智能分析与优化控制，为服务区管理者提供全面的能源态势感知、精准的碳排核算、科学的调度策略和高效的运营管理工具，具体包括：综合监控与可视化中心、能效与碳排管理模块、能量智能调度与优化模块、运营与运维管理模块、系统综合管理等。</w:t>
            </w:r>
            <w:bookmarkStart w:id="51" w:name="_GoBack"/>
            <w:bookmarkEnd w:id="51"/>
          </w:p>
        </w:tc>
      </w:tr>
    </w:tbl>
    <w:p w14:paraId="617A8ED9">
      <w:pPr>
        <w:wordWrap w:val="0"/>
        <w:ind w:firstLine="480"/>
        <w:rPr>
          <w:sz w:val="24"/>
          <w:szCs w:val="24"/>
        </w:rPr>
      </w:pPr>
    </w:p>
    <w:p w14:paraId="2D14D933">
      <w:pPr>
        <w:wordWrap w:val="0"/>
        <w:ind w:firstLine="480"/>
        <w:rPr>
          <w:rFonts w:hint="default" w:eastAsia="宋体"/>
          <w:sz w:val="24"/>
          <w:szCs w:val="24"/>
          <w:lang w:val="en-US" w:eastAsia="zh-CN"/>
        </w:rPr>
      </w:pPr>
      <w:r>
        <w:rPr>
          <w:rFonts w:hint="eastAsia"/>
          <w:sz w:val="24"/>
          <w:szCs w:val="24"/>
        </w:rPr>
        <w:t>2.3</w:t>
      </w:r>
      <w:r>
        <w:rPr>
          <w:rFonts w:hint="eastAsia" w:cs="宋体"/>
          <w:sz w:val="24"/>
          <w:szCs w:val="24"/>
          <w:lang w:val="en-US" w:eastAsia="zh-CN"/>
        </w:rPr>
        <w:t>服务期限</w:t>
      </w:r>
    </w:p>
    <w:p w14:paraId="5E65EFC3">
      <w:pPr>
        <w:wordWrap w:val="0"/>
        <w:ind w:firstLine="480"/>
        <w:rPr>
          <w:sz w:val="24"/>
          <w:szCs w:val="24"/>
        </w:rPr>
      </w:pPr>
      <w:r>
        <w:rPr>
          <w:rFonts w:hint="eastAsia" w:ascii="宋体" w:hAnsi="宋体"/>
          <w:sz w:val="24"/>
          <w:highlight w:val="none"/>
          <w:lang w:val="en-US" w:eastAsia="zh-CN"/>
        </w:rPr>
        <w:t>本项目工程建设周期（含研发期）5个月，</w:t>
      </w:r>
      <w:r>
        <w:rPr>
          <w:rFonts w:hint="eastAsia" w:ascii="宋体" w:hAnsi="宋体" w:eastAsia="宋体" w:cs="Times New Roman"/>
          <w:sz w:val="24"/>
          <w:highlight w:val="none"/>
          <w:lang w:val="en-US" w:eastAsia="zh-CN"/>
        </w:rPr>
        <w:t>实际开始服务日期以合同签订日期为准。</w:t>
      </w:r>
    </w:p>
    <w:p w14:paraId="2A313784">
      <w:pPr>
        <w:pStyle w:val="3"/>
        <w:jc w:val="left"/>
        <w:rPr>
          <w:rFonts w:cs="Times New Roman"/>
        </w:rPr>
      </w:pPr>
      <w:bookmarkStart w:id="5" w:name="_Toc23192"/>
      <w:r>
        <w:t xml:space="preserve">3. </w:t>
      </w:r>
      <w:r>
        <w:rPr>
          <w:rFonts w:hint="eastAsia" w:cs="黑体"/>
        </w:rPr>
        <w:t>投标人资格要求</w:t>
      </w:r>
      <w:bookmarkEnd w:id="5"/>
    </w:p>
    <w:p w14:paraId="64083CBA">
      <w:pPr>
        <w:ind w:firstLine="480"/>
        <w:rPr>
          <w:rFonts w:ascii="宋体"/>
          <w:sz w:val="24"/>
          <w:szCs w:val="24"/>
        </w:rPr>
      </w:pPr>
      <w:r>
        <w:rPr>
          <w:sz w:val="24"/>
          <w:szCs w:val="24"/>
        </w:rPr>
        <w:t>3.1</w:t>
      </w:r>
      <w:r>
        <w:rPr>
          <w:rFonts w:hint="eastAsia"/>
          <w:sz w:val="24"/>
          <w:szCs w:val="24"/>
        </w:rPr>
        <w:t>本次招标要求投标人具备</w:t>
      </w:r>
      <w:r>
        <w:rPr>
          <w:rFonts w:hint="eastAsia"/>
          <w:bCs/>
          <w:sz w:val="24"/>
          <w:szCs w:val="24"/>
        </w:rPr>
        <w:t>独立法人资格，具有有效的营业执照，其应</w:t>
      </w:r>
      <w:r>
        <w:rPr>
          <w:rFonts w:hint="eastAsia"/>
          <w:sz w:val="24"/>
          <w:szCs w:val="24"/>
        </w:rPr>
        <w:t>具备的资质要求、业绩要求、信誉要求、项目负责人资格、其他要求</w:t>
      </w:r>
      <w:r>
        <w:rPr>
          <w:rFonts w:hint="eastAsia" w:ascii="宋体" w:hAnsi="宋体" w:cs="宋体"/>
          <w:sz w:val="24"/>
          <w:szCs w:val="24"/>
        </w:rPr>
        <w:t>见附表</w:t>
      </w:r>
      <w:r>
        <w:rPr>
          <w:rFonts w:ascii="宋体" w:hAnsi="宋体" w:cs="宋体"/>
          <w:sz w:val="24"/>
          <w:szCs w:val="24"/>
        </w:rPr>
        <w:t>1</w:t>
      </w:r>
      <w:r>
        <w:rPr>
          <w:rFonts w:hint="eastAsia" w:ascii="宋体" w:hAnsi="宋体" w:cs="宋体"/>
          <w:sz w:val="24"/>
          <w:szCs w:val="24"/>
        </w:rPr>
        <w:t>～附表</w:t>
      </w:r>
      <w:r>
        <w:rPr>
          <w:rFonts w:ascii="宋体" w:hAnsi="宋体" w:cs="宋体"/>
          <w:sz w:val="24"/>
          <w:szCs w:val="24"/>
        </w:rPr>
        <w:t>6</w:t>
      </w:r>
      <w:r>
        <w:rPr>
          <w:rFonts w:hint="eastAsia" w:ascii="宋体" w:hAnsi="宋体" w:cs="宋体"/>
          <w:sz w:val="24"/>
          <w:szCs w:val="24"/>
        </w:rPr>
        <w:t>，并具有与本招标项目相应的服务能力。</w:t>
      </w:r>
    </w:p>
    <w:p w14:paraId="062A9AC5">
      <w:pPr>
        <w:ind w:firstLine="480"/>
        <w:rPr>
          <w:rFonts w:hint="eastAsia"/>
          <w:b/>
          <w:bCs/>
          <w:sz w:val="24"/>
          <w:szCs w:val="24"/>
        </w:rPr>
      </w:pPr>
      <w:r>
        <w:rPr>
          <w:rFonts w:hint="eastAsia"/>
          <w:b/>
          <w:bCs/>
          <w:sz w:val="24"/>
          <w:szCs w:val="24"/>
        </w:rPr>
        <w:t>所有参与本项目的投标人须在江西省公共资源交易平台（https://ggzy.jiangxi.gov.cn/）电子交易系统中开设账户，且添加身份类型“其他类型（投标人）”，否则，将无法参与本项目投标。</w:t>
      </w:r>
    </w:p>
    <w:p w14:paraId="6BBD04C8">
      <w:pPr>
        <w:ind w:firstLine="480"/>
        <w:rPr>
          <w:rFonts w:cs="宋体"/>
          <w:sz w:val="24"/>
          <w:szCs w:val="24"/>
        </w:rPr>
      </w:pPr>
      <w:r>
        <w:rPr>
          <w:sz w:val="24"/>
          <w:szCs w:val="24"/>
        </w:rPr>
        <w:t xml:space="preserve">3.2 </w:t>
      </w:r>
      <w:r>
        <w:rPr>
          <w:rFonts w:hint="eastAsia" w:cs="宋体"/>
          <w:sz w:val="24"/>
          <w:szCs w:val="24"/>
        </w:rPr>
        <w:t>本次招标</w:t>
      </w:r>
      <w:r>
        <w:rPr>
          <w:sz w:val="24"/>
          <w:szCs w:val="24"/>
          <w:u w:val="single"/>
        </w:rPr>
        <w:t xml:space="preserve"> </w:t>
      </w:r>
      <w:r>
        <w:rPr>
          <w:rFonts w:hint="eastAsia"/>
          <w:sz w:val="24"/>
          <w:szCs w:val="24"/>
          <w:u w:val="single"/>
        </w:rPr>
        <w:t>不接受</w:t>
      </w:r>
      <w:r>
        <w:rPr>
          <w:sz w:val="24"/>
          <w:szCs w:val="24"/>
          <w:u w:val="single"/>
        </w:rPr>
        <w:t xml:space="preserve"> </w:t>
      </w:r>
      <w:r>
        <w:rPr>
          <w:rFonts w:hint="eastAsia" w:cs="宋体"/>
          <w:sz w:val="24"/>
          <w:szCs w:val="24"/>
        </w:rPr>
        <w:t>联合体投标。</w:t>
      </w:r>
    </w:p>
    <w:p w14:paraId="1963B988">
      <w:pPr>
        <w:ind w:firstLine="480"/>
        <w:rPr>
          <w:sz w:val="24"/>
          <w:szCs w:val="24"/>
        </w:rPr>
      </w:pPr>
      <w:r>
        <w:rPr>
          <w:sz w:val="24"/>
          <w:szCs w:val="24"/>
        </w:rPr>
        <w:t>3.</w:t>
      </w:r>
      <w:r>
        <w:rPr>
          <w:rFonts w:hint="eastAsia"/>
          <w:sz w:val="24"/>
          <w:szCs w:val="24"/>
          <w:lang w:val="en-US" w:eastAsia="zh-CN"/>
        </w:rPr>
        <w:t>3</w:t>
      </w:r>
      <w:r>
        <w:rPr>
          <w:sz w:val="24"/>
          <w:szCs w:val="24"/>
        </w:rPr>
        <w:t xml:space="preserve"> </w:t>
      </w:r>
      <w:r>
        <w:rPr>
          <w:rFonts w:hint="eastAsia"/>
          <w:sz w:val="24"/>
          <w:szCs w:val="24"/>
        </w:rPr>
        <w:t>单位负责人为同一人或者存在控股、管理关系的不同单位，不得参加同一标段投标或者未划分标段的同一招标项目投标。</w:t>
      </w:r>
    </w:p>
    <w:p w14:paraId="43D2C25B">
      <w:pPr>
        <w:ind w:firstLine="480"/>
        <w:rPr>
          <w:sz w:val="24"/>
          <w:szCs w:val="24"/>
        </w:rPr>
      </w:pPr>
      <w:r>
        <w:rPr>
          <w:sz w:val="24"/>
          <w:szCs w:val="24"/>
        </w:rPr>
        <w:t>3.</w:t>
      </w:r>
      <w:r>
        <w:rPr>
          <w:rFonts w:hint="eastAsia"/>
          <w:sz w:val="24"/>
          <w:szCs w:val="24"/>
          <w:lang w:val="en-US" w:eastAsia="zh-CN"/>
        </w:rPr>
        <w:t>4</w:t>
      </w:r>
      <w:r>
        <w:rPr>
          <w:rFonts w:hint="eastAsia"/>
          <w:sz w:val="24"/>
          <w:szCs w:val="24"/>
        </w:rPr>
        <w:t>在“信用中国”网站（</w:t>
      </w:r>
      <w:r>
        <w:rPr>
          <w:sz w:val="24"/>
          <w:szCs w:val="24"/>
        </w:rPr>
        <w:t>http</w:t>
      </w:r>
      <w:r>
        <w:rPr>
          <w:rFonts w:hint="eastAsia"/>
          <w:sz w:val="24"/>
          <w:szCs w:val="24"/>
          <w:lang w:val="en-US" w:eastAsia="zh-CN"/>
        </w:rPr>
        <w:t>s</w:t>
      </w:r>
      <w:r>
        <w:rPr>
          <w:sz w:val="24"/>
          <w:szCs w:val="24"/>
        </w:rPr>
        <w:t>://www.creditchina.gov.cn</w:t>
      </w:r>
      <w:r>
        <w:rPr>
          <w:rFonts w:hint="eastAsia"/>
          <w:sz w:val="24"/>
          <w:szCs w:val="24"/>
        </w:rPr>
        <w:t>）中被列入失信被执行人名单的投标人，不得参加投标。</w:t>
      </w:r>
    </w:p>
    <w:p w14:paraId="29AB6F8E">
      <w:pPr>
        <w:ind w:firstLine="480"/>
        <w:rPr>
          <w:sz w:val="24"/>
          <w:szCs w:val="24"/>
        </w:rPr>
      </w:pPr>
      <w:r>
        <w:rPr>
          <w:sz w:val="24"/>
          <w:szCs w:val="24"/>
        </w:rPr>
        <w:t>3.</w:t>
      </w:r>
      <w:r>
        <w:rPr>
          <w:rFonts w:hint="eastAsia"/>
          <w:sz w:val="24"/>
          <w:szCs w:val="24"/>
          <w:lang w:val="en-US" w:eastAsia="zh-CN"/>
        </w:rPr>
        <w:t>5</w:t>
      </w:r>
      <w:r>
        <w:rPr>
          <w:rFonts w:hint="eastAsia"/>
          <w:sz w:val="24"/>
          <w:szCs w:val="24"/>
        </w:rPr>
        <w:t>在国家企业信用信息公示系统（</w:t>
      </w:r>
      <w:r>
        <w:rPr>
          <w:sz w:val="24"/>
          <w:szCs w:val="24"/>
        </w:rPr>
        <w:t>http</w:t>
      </w:r>
      <w:r>
        <w:rPr>
          <w:rFonts w:hint="eastAsia"/>
          <w:sz w:val="24"/>
          <w:szCs w:val="24"/>
          <w:lang w:val="en-US" w:eastAsia="zh-CN"/>
        </w:rPr>
        <w:t>s</w:t>
      </w:r>
      <w:r>
        <w:rPr>
          <w:sz w:val="24"/>
          <w:szCs w:val="24"/>
        </w:rPr>
        <w:t>://www.gsxt.gov.cn</w:t>
      </w:r>
      <w:r>
        <w:rPr>
          <w:rFonts w:hint="eastAsia"/>
          <w:sz w:val="24"/>
          <w:szCs w:val="24"/>
        </w:rPr>
        <w:t>）中被列入严重违法失信企业名单的投标人不得参加投标。</w:t>
      </w:r>
    </w:p>
    <w:p w14:paraId="4672A2F9">
      <w:pPr>
        <w:ind w:firstLine="480"/>
        <w:rPr>
          <w:sz w:val="24"/>
          <w:szCs w:val="24"/>
        </w:rPr>
      </w:pPr>
      <w:r>
        <w:rPr>
          <w:rFonts w:hint="eastAsia"/>
          <w:sz w:val="24"/>
          <w:szCs w:val="24"/>
        </w:rPr>
        <w:t>3.</w:t>
      </w:r>
      <w:r>
        <w:rPr>
          <w:rFonts w:hint="eastAsia"/>
          <w:sz w:val="24"/>
          <w:szCs w:val="24"/>
          <w:lang w:val="en-US" w:eastAsia="zh-CN"/>
        </w:rPr>
        <w:t>6</w:t>
      </w:r>
      <w:r>
        <w:rPr>
          <w:rFonts w:hint="eastAsia" w:ascii="宋体" w:hAnsi="宋体" w:cs="宋体"/>
          <w:sz w:val="24"/>
          <w:szCs w:val="24"/>
        </w:rPr>
        <w:t>其他要求：</w:t>
      </w:r>
      <w:r>
        <w:rPr>
          <w:sz w:val="24"/>
          <w:szCs w:val="24"/>
          <w:u w:val="single"/>
        </w:rPr>
        <w:t xml:space="preserve"> </w:t>
      </w:r>
      <w:r>
        <w:rPr>
          <w:rFonts w:hint="eastAsia"/>
          <w:sz w:val="24"/>
          <w:szCs w:val="24"/>
          <w:u w:val="single"/>
          <w:lang w:val="en-US" w:eastAsia="zh-CN"/>
        </w:rPr>
        <w:t>无</w:t>
      </w:r>
      <w:r>
        <w:rPr>
          <w:sz w:val="24"/>
          <w:szCs w:val="24"/>
        </w:rPr>
        <w:t xml:space="preserve"> 。</w:t>
      </w:r>
    </w:p>
    <w:p w14:paraId="16CCCDDD">
      <w:pPr>
        <w:pStyle w:val="3"/>
        <w:jc w:val="left"/>
        <w:rPr>
          <w:rFonts w:cs="Times New Roman"/>
        </w:rPr>
      </w:pPr>
      <w:bookmarkStart w:id="6" w:name="_Toc17672"/>
      <w:r>
        <w:t xml:space="preserve">4. </w:t>
      </w:r>
      <w:r>
        <w:rPr>
          <w:rFonts w:hint="eastAsia" w:cs="黑体"/>
        </w:rPr>
        <w:t>招标文件的获取</w:t>
      </w:r>
      <w:bookmarkEnd w:id="6"/>
    </w:p>
    <w:p w14:paraId="55E5679D">
      <w:pPr>
        <w:ind w:firstLine="480"/>
        <w:rPr>
          <w:rFonts w:hint="eastAsia" w:ascii="宋体" w:hAnsi="宋体" w:eastAsia="宋体" w:cs="宋体"/>
          <w:sz w:val="24"/>
          <w:szCs w:val="24"/>
        </w:rPr>
      </w:pPr>
      <w:r>
        <w:rPr>
          <w:rFonts w:hint="eastAsia" w:ascii="宋体" w:hAnsi="宋体" w:eastAsia="宋体" w:cs="宋体"/>
          <w:sz w:val="24"/>
          <w:szCs w:val="24"/>
        </w:rPr>
        <w:t xml:space="preserve">4.1凡有意参加投标者，请于2025年 </w:t>
      </w:r>
      <w:r>
        <w:rPr>
          <w:rFonts w:hint="eastAsia" w:ascii="宋体" w:hAnsi="宋体" w:cs="宋体"/>
          <w:sz w:val="24"/>
          <w:szCs w:val="24"/>
          <w:lang w:val="en-US" w:eastAsia="zh-CN"/>
        </w:rPr>
        <w:t>12</w:t>
      </w:r>
      <w:r>
        <w:rPr>
          <w:rFonts w:hint="eastAsia" w:ascii="宋体" w:hAnsi="宋体" w:eastAsia="宋体" w:cs="宋体"/>
          <w:sz w:val="24"/>
          <w:szCs w:val="24"/>
        </w:rPr>
        <w:t xml:space="preserve"> 月 </w:t>
      </w:r>
      <w:r>
        <w:rPr>
          <w:rFonts w:hint="eastAsia" w:ascii="宋体" w:hAnsi="宋体" w:cs="宋体"/>
          <w:sz w:val="24"/>
          <w:szCs w:val="24"/>
          <w:lang w:val="en-US" w:eastAsia="zh-CN"/>
        </w:rPr>
        <w:t>16</w:t>
      </w:r>
      <w:r>
        <w:rPr>
          <w:rFonts w:hint="eastAsia" w:ascii="宋体" w:hAnsi="宋体" w:eastAsia="宋体" w:cs="宋体"/>
          <w:sz w:val="24"/>
          <w:szCs w:val="24"/>
        </w:rPr>
        <w:t xml:space="preserve"> 日至202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01</w:t>
      </w:r>
      <w:r>
        <w:rPr>
          <w:rFonts w:hint="eastAsia" w:ascii="宋体" w:hAnsi="宋体" w:eastAsia="宋体" w:cs="宋体"/>
          <w:sz w:val="24"/>
          <w:szCs w:val="24"/>
        </w:rPr>
        <w:t xml:space="preserve"> 月 </w:t>
      </w:r>
      <w:r>
        <w:rPr>
          <w:rFonts w:hint="eastAsia" w:ascii="宋体" w:hAnsi="宋体" w:cs="宋体"/>
          <w:sz w:val="24"/>
          <w:szCs w:val="24"/>
          <w:lang w:val="en-US" w:eastAsia="zh-CN"/>
        </w:rPr>
        <w:t>06</w:t>
      </w:r>
      <w:r>
        <w:rPr>
          <w:rFonts w:hint="eastAsia" w:ascii="宋体" w:hAnsi="宋体" w:eastAsia="宋体" w:cs="宋体"/>
          <w:sz w:val="24"/>
          <w:szCs w:val="24"/>
        </w:rPr>
        <w:t xml:space="preserve"> 日（北京时间，下同）使用CA数字证书登录江西省公共资源数智交易平台-交易系统（以下简称“交易系统”）（https://ggzyjy.jxggzyjy.cn/tpbidder）选择“交易乙方”身份，在“阳光采购”类下选择意向项目，点击“进入项目”，报名、下载招标文件和答疑澄清文件等相关资料。</w:t>
      </w:r>
    </w:p>
    <w:p w14:paraId="79875946">
      <w:pPr>
        <w:ind w:firstLine="480"/>
        <w:rPr>
          <w:rFonts w:hint="eastAsia" w:ascii="宋体" w:hAnsi="宋体" w:eastAsia="宋体" w:cs="宋体"/>
          <w:sz w:val="24"/>
          <w:szCs w:val="24"/>
        </w:rPr>
      </w:pPr>
      <w:r>
        <w:rPr>
          <w:rFonts w:hint="eastAsia" w:ascii="宋体" w:hAnsi="宋体" w:eastAsia="宋体" w:cs="宋体"/>
          <w:sz w:val="24"/>
          <w:szCs w:val="24"/>
        </w:rPr>
        <w:t>4.2用户类型获取方式及系统操作请参阅江西省公共资源交易平台首页“通知公告”栏中的《省公共资源交易中心关于不见面开标系统启用注意事项的通知》《关于省公共资源数智交易平台交易系统正式运行的公告》。</w:t>
      </w:r>
    </w:p>
    <w:p w14:paraId="004E4DC6">
      <w:pPr>
        <w:pStyle w:val="3"/>
        <w:jc w:val="left"/>
        <w:rPr>
          <w:rFonts w:cs="Times New Roman"/>
        </w:rPr>
      </w:pPr>
      <w:bookmarkStart w:id="7" w:name="_Toc22447"/>
      <w:r>
        <w:t xml:space="preserve">5. </w:t>
      </w:r>
      <w:r>
        <w:rPr>
          <w:rFonts w:hint="eastAsia" w:cs="黑体"/>
        </w:rPr>
        <w:t>投标文件的递交</w:t>
      </w:r>
      <w:bookmarkEnd w:id="7"/>
    </w:p>
    <w:p w14:paraId="1113726D">
      <w:pPr>
        <w:adjustRightInd w:val="0"/>
        <w:snapToGrid w:val="0"/>
        <w:ind w:firstLine="424" w:firstLineChars="177"/>
        <w:rPr>
          <w:rFonts w:hint="eastAsia"/>
          <w:sz w:val="24"/>
          <w:szCs w:val="24"/>
        </w:rPr>
      </w:pPr>
      <w:r>
        <w:rPr>
          <w:rFonts w:hint="eastAsia"/>
          <w:sz w:val="24"/>
          <w:szCs w:val="24"/>
        </w:rPr>
        <w:t>5.2 投标文件应为加密的、交易系统可识别格式的投标文件。投标文件递交的截止时间（投标截止时间，下同）为202</w:t>
      </w:r>
      <w:r>
        <w:rPr>
          <w:rFonts w:hint="eastAsia"/>
          <w:sz w:val="24"/>
          <w:szCs w:val="24"/>
          <w:lang w:val="en-US" w:eastAsia="zh-CN"/>
        </w:rPr>
        <w:t>6</w:t>
      </w:r>
      <w:r>
        <w:rPr>
          <w:rFonts w:hint="eastAsia"/>
          <w:sz w:val="24"/>
          <w:szCs w:val="24"/>
        </w:rPr>
        <w:t xml:space="preserve">年 </w:t>
      </w:r>
      <w:r>
        <w:rPr>
          <w:rFonts w:hint="eastAsia"/>
          <w:sz w:val="24"/>
          <w:szCs w:val="24"/>
          <w:lang w:val="en-US" w:eastAsia="zh-CN"/>
        </w:rPr>
        <w:t>01</w:t>
      </w:r>
      <w:r>
        <w:rPr>
          <w:rFonts w:hint="eastAsia"/>
          <w:sz w:val="24"/>
          <w:szCs w:val="24"/>
        </w:rPr>
        <w:t xml:space="preserve"> 月 </w:t>
      </w:r>
      <w:r>
        <w:rPr>
          <w:rFonts w:hint="eastAsia"/>
          <w:sz w:val="24"/>
          <w:szCs w:val="24"/>
          <w:lang w:val="en-US" w:eastAsia="zh-CN"/>
        </w:rPr>
        <w:t>06</w:t>
      </w:r>
      <w:r>
        <w:rPr>
          <w:rFonts w:hint="eastAsia"/>
          <w:sz w:val="24"/>
          <w:szCs w:val="24"/>
        </w:rPr>
        <w:t xml:space="preserve"> 日 </w:t>
      </w:r>
      <w:r>
        <w:rPr>
          <w:rFonts w:hint="eastAsia"/>
          <w:sz w:val="24"/>
          <w:szCs w:val="24"/>
          <w:lang w:val="en-US" w:eastAsia="zh-CN"/>
        </w:rPr>
        <w:t>0</w:t>
      </w:r>
      <w:r>
        <w:rPr>
          <w:rFonts w:hint="eastAsia"/>
          <w:sz w:val="24"/>
          <w:szCs w:val="24"/>
        </w:rPr>
        <w:t>9 时 30 分，投标人应于投标截止时间前，通过互联网使用CA数字证书登录交易系统，将加密的投标文件上传，投标文件到达交易系统的时间即为投标文件递交时间。参加多个标段投标的投标人必须按标段分别制作投标文件，并对每个标段单独递交投标文件。逾期未完成上传或未按时到达交易系统或未按规定加密或未采用交易系统可识别格式的投标文件，交易系统将予以拒收。</w:t>
      </w:r>
    </w:p>
    <w:p w14:paraId="18519662">
      <w:pPr>
        <w:adjustRightInd w:val="0"/>
        <w:snapToGrid w:val="0"/>
        <w:ind w:firstLine="424" w:firstLineChars="177"/>
        <w:rPr>
          <w:sz w:val="24"/>
          <w:szCs w:val="24"/>
        </w:rPr>
      </w:pPr>
      <w:r>
        <w:rPr>
          <w:rFonts w:hint="eastAsia"/>
          <w:sz w:val="24"/>
          <w:szCs w:val="24"/>
        </w:rPr>
        <w:t>5.3本次招标采用不见面形式进行开标，投标人无需到开标现场参与本次开标活动。投标人应在投标截止时间前进入江西省公共资源数智交易平台-交易系统不见面开标大厅。不见面开标操作手册，请投标人至“江西省公共资源交易平台-服务指南-投标单位-操作手册-江西省公共资源数智交易平台-交易系统投标单位操作手册”中下载。</w:t>
      </w:r>
    </w:p>
    <w:p w14:paraId="25CBA116">
      <w:pPr>
        <w:pStyle w:val="3"/>
        <w:jc w:val="left"/>
        <w:rPr>
          <w:rFonts w:cs="Times New Roman"/>
        </w:rPr>
      </w:pPr>
      <w:bookmarkStart w:id="8" w:name="_Toc15176"/>
      <w:r>
        <w:t xml:space="preserve">6. </w:t>
      </w:r>
      <w:r>
        <w:rPr>
          <w:rFonts w:hint="eastAsia" w:cs="黑体"/>
        </w:rPr>
        <w:t>发布公告的媒介</w:t>
      </w:r>
      <w:bookmarkEnd w:id="8"/>
    </w:p>
    <w:p w14:paraId="145AC537">
      <w:pPr>
        <w:wordWrap w:val="0"/>
        <w:ind w:firstLine="480"/>
        <w:rPr>
          <w:color w:val="000000"/>
          <w:sz w:val="24"/>
          <w:szCs w:val="24"/>
        </w:rPr>
      </w:pPr>
      <w:r>
        <w:rPr>
          <w:rFonts w:hint="eastAsia" w:ascii="宋体" w:hAnsi="宋体" w:cs="宋体"/>
          <w:color w:val="000000"/>
          <w:sz w:val="24"/>
          <w:szCs w:val="24"/>
        </w:rPr>
        <w:t>本次招标公告同时在江西省公共资源交易平台（https://www.jxsggzy.cn）、江西省国有企业采购交易服务平台（https://www.jxgqcg.com）、江西省交通投资集团有限责任公司（http://www.jxgsgl.com）、江西省交投新能源集团有限责任公司（https://www.jxjtne.com）等网站发布，招标文件的关键内容同时在上述网站公开</w:t>
      </w:r>
      <w:r>
        <w:rPr>
          <w:rFonts w:hint="eastAsia" w:cs="宋体"/>
          <w:color w:val="000000"/>
          <w:sz w:val="24"/>
          <w:szCs w:val="24"/>
        </w:rPr>
        <w:t>。</w:t>
      </w:r>
    </w:p>
    <w:p w14:paraId="203B19B6">
      <w:pPr>
        <w:pStyle w:val="3"/>
        <w:jc w:val="left"/>
        <w:rPr>
          <w:rFonts w:cs="Times New Roman"/>
        </w:rPr>
      </w:pPr>
      <w:bookmarkStart w:id="9" w:name="_Toc18815"/>
      <w:r>
        <w:t xml:space="preserve">7. </w:t>
      </w:r>
      <w:r>
        <w:rPr>
          <w:rFonts w:hint="eastAsia" w:cs="黑体"/>
        </w:rPr>
        <w:t>联系方式</w:t>
      </w:r>
      <w:bookmarkEnd w:id="9"/>
    </w:p>
    <w:bookmarkEnd w:id="0"/>
    <w:bookmarkEnd w:id="1"/>
    <w:bookmarkEnd w:id="2"/>
    <w:p w14:paraId="29BFAE45">
      <w:pPr>
        <w:wordWrap w:val="0"/>
        <w:ind w:firstLine="480"/>
        <w:rPr>
          <w:rFonts w:hint="eastAsia" w:cs="宋体"/>
          <w:color w:val="000000"/>
          <w:sz w:val="24"/>
          <w:szCs w:val="24"/>
        </w:rPr>
      </w:pPr>
      <w:bookmarkStart w:id="10" w:name="_Toc152042288"/>
      <w:bookmarkEnd w:id="10"/>
      <w:bookmarkStart w:id="11" w:name="_Toc10785"/>
      <w:bookmarkEnd w:id="11"/>
      <w:bookmarkStart w:id="12" w:name="_Toc384308188"/>
      <w:bookmarkEnd w:id="12"/>
      <w:bookmarkStart w:id="13" w:name="_Toc300834930"/>
      <w:bookmarkEnd w:id="13"/>
      <w:bookmarkStart w:id="14" w:name="_Toc247527535"/>
      <w:bookmarkEnd w:id="14"/>
      <w:bookmarkStart w:id="15" w:name="_Toc352691453"/>
      <w:bookmarkEnd w:id="15"/>
      <w:bookmarkStart w:id="16" w:name="_Toc300834927"/>
      <w:bookmarkEnd w:id="16"/>
      <w:bookmarkStart w:id="17" w:name="_Toc384308187"/>
      <w:bookmarkEnd w:id="17"/>
      <w:bookmarkStart w:id="18" w:name="_Toc17972"/>
      <w:bookmarkEnd w:id="18"/>
      <w:bookmarkStart w:id="19" w:name="_Toc247527536"/>
      <w:bookmarkEnd w:id="19"/>
      <w:bookmarkStart w:id="20" w:name="_Toc144974480"/>
      <w:bookmarkEnd w:id="20"/>
      <w:bookmarkStart w:id="21" w:name="_Toc369531498"/>
      <w:bookmarkEnd w:id="21"/>
      <w:bookmarkStart w:id="22" w:name="_Toc30817"/>
      <w:bookmarkEnd w:id="22"/>
      <w:bookmarkStart w:id="23" w:name="_Toc369531495"/>
      <w:bookmarkEnd w:id="23"/>
      <w:bookmarkStart w:id="24" w:name="_Toc247513934"/>
      <w:bookmarkEnd w:id="24"/>
      <w:bookmarkStart w:id="25" w:name="_Toc369531497"/>
      <w:bookmarkEnd w:id="25"/>
      <w:bookmarkStart w:id="26" w:name="_Toc247513935"/>
      <w:bookmarkEnd w:id="26"/>
      <w:bookmarkStart w:id="27" w:name="_Toc352691456"/>
      <w:bookmarkEnd w:id="27"/>
      <w:bookmarkStart w:id="28" w:name="_Toc152045513"/>
      <w:bookmarkEnd w:id="28"/>
      <w:bookmarkStart w:id="29" w:name="_Toc384308185"/>
      <w:bookmarkEnd w:id="29"/>
      <w:bookmarkStart w:id="30" w:name="_Toc144974481"/>
      <w:bookmarkEnd w:id="30"/>
      <w:bookmarkStart w:id="31" w:name="_Toc361508562"/>
      <w:bookmarkEnd w:id="31"/>
      <w:bookmarkStart w:id="32" w:name="_Toc152042289"/>
      <w:bookmarkEnd w:id="32"/>
      <w:bookmarkStart w:id="33" w:name="_Toc361508563"/>
      <w:bookmarkEnd w:id="33"/>
      <w:bookmarkStart w:id="34" w:name="_Toc300834929"/>
      <w:bookmarkEnd w:id="34"/>
      <w:bookmarkStart w:id="35" w:name="_Toc152045512"/>
      <w:bookmarkEnd w:id="35"/>
      <w:bookmarkStart w:id="36" w:name="_Toc352691455"/>
      <w:bookmarkEnd w:id="36"/>
      <w:bookmarkStart w:id="37" w:name="_Toc361508560"/>
      <w:bookmarkEnd w:id="37"/>
      <w:r>
        <w:rPr>
          <w:rFonts w:hint="eastAsia" w:cs="宋体"/>
          <w:color w:val="000000"/>
          <w:sz w:val="24"/>
          <w:szCs w:val="24"/>
        </w:rPr>
        <w:t>招标人名称：江西省高速电建新能源有限责任公司</w:t>
      </w:r>
    </w:p>
    <w:p w14:paraId="0DE818A2">
      <w:pPr>
        <w:wordWrap w:val="0"/>
        <w:ind w:firstLine="480"/>
        <w:rPr>
          <w:rFonts w:hint="eastAsia" w:cs="宋体"/>
          <w:color w:val="000000"/>
          <w:sz w:val="24"/>
          <w:szCs w:val="24"/>
        </w:rPr>
      </w:pPr>
      <w:r>
        <w:rPr>
          <w:rFonts w:hint="eastAsia" w:cs="宋体"/>
          <w:color w:val="000000"/>
          <w:sz w:val="24"/>
          <w:szCs w:val="24"/>
        </w:rPr>
        <w:t>地      址：江西省南昌市西湖区广场南路136号高速新能源大楼二楼</w:t>
      </w:r>
    </w:p>
    <w:p w14:paraId="30952E67">
      <w:pPr>
        <w:wordWrap w:val="0"/>
        <w:ind w:firstLine="480"/>
        <w:rPr>
          <w:rFonts w:hint="eastAsia" w:cs="宋体"/>
          <w:color w:val="000000"/>
          <w:sz w:val="24"/>
          <w:szCs w:val="24"/>
        </w:rPr>
      </w:pPr>
      <w:r>
        <w:rPr>
          <w:rFonts w:hint="eastAsia" w:cs="宋体"/>
          <w:color w:val="000000"/>
          <w:sz w:val="24"/>
          <w:szCs w:val="24"/>
        </w:rPr>
        <w:t>联  系  人：邓军</w:t>
      </w:r>
    </w:p>
    <w:p w14:paraId="0CA5306E">
      <w:pPr>
        <w:wordWrap w:val="0"/>
        <w:ind w:firstLine="480"/>
        <w:rPr>
          <w:rFonts w:hint="eastAsia" w:cs="宋体"/>
          <w:color w:val="000000"/>
          <w:sz w:val="24"/>
          <w:szCs w:val="24"/>
        </w:rPr>
      </w:pPr>
      <w:r>
        <w:rPr>
          <w:rFonts w:hint="eastAsia" w:cs="宋体"/>
          <w:color w:val="000000"/>
          <w:sz w:val="24"/>
          <w:szCs w:val="24"/>
        </w:rPr>
        <w:t>电      话：0791-86267709</w:t>
      </w:r>
    </w:p>
    <w:p w14:paraId="2B2AA347">
      <w:pPr>
        <w:wordWrap w:val="0"/>
        <w:ind w:firstLine="480"/>
        <w:rPr>
          <w:rFonts w:hint="eastAsia" w:cs="宋体"/>
          <w:color w:val="000000"/>
          <w:sz w:val="24"/>
          <w:szCs w:val="24"/>
        </w:rPr>
      </w:pPr>
    </w:p>
    <w:p w14:paraId="3D5554D8">
      <w:pPr>
        <w:wordWrap w:val="0"/>
        <w:ind w:firstLine="480"/>
        <w:rPr>
          <w:rFonts w:hint="eastAsia" w:cs="宋体"/>
          <w:color w:val="000000"/>
          <w:sz w:val="24"/>
          <w:szCs w:val="24"/>
        </w:rPr>
      </w:pPr>
      <w:r>
        <w:rPr>
          <w:rFonts w:hint="eastAsia" w:cs="宋体"/>
          <w:color w:val="000000"/>
          <w:sz w:val="24"/>
          <w:szCs w:val="24"/>
        </w:rPr>
        <w:t>招标人监督部门：江西省交投新能源集团有限责任公司纪检监察室</w:t>
      </w:r>
    </w:p>
    <w:p w14:paraId="0211EFEC">
      <w:pPr>
        <w:wordWrap w:val="0"/>
        <w:ind w:firstLine="480"/>
        <w:rPr>
          <w:rFonts w:hint="eastAsia" w:cs="宋体"/>
          <w:color w:val="000000"/>
          <w:sz w:val="24"/>
          <w:szCs w:val="24"/>
        </w:rPr>
      </w:pPr>
      <w:r>
        <w:rPr>
          <w:rFonts w:hint="eastAsia" w:cs="宋体"/>
          <w:color w:val="000000"/>
          <w:sz w:val="24"/>
          <w:szCs w:val="24"/>
        </w:rPr>
        <w:t>地    址：江西省南昌市西湖区朝阳洲中路367号赣粤大厦</w:t>
      </w:r>
    </w:p>
    <w:p w14:paraId="44A6E406">
      <w:pPr>
        <w:wordWrap w:val="0"/>
        <w:ind w:firstLine="480"/>
        <w:rPr>
          <w:rFonts w:hint="eastAsia" w:cs="宋体"/>
          <w:color w:val="000000"/>
          <w:sz w:val="24"/>
          <w:szCs w:val="24"/>
        </w:rPr>
      </w:pPr>
      <w:r>
        <w:rPr>
          <w:rFonts w:hint="eastAsia" w:cs="宋体"/>
          <w:color w:val="000000"/>
          <w:sz w:val="24"/>
          <w:szCs w:val="24"/>
        </w:rPr>
        <w:t>电    话：0791-86620755、86628709</w:t>
      </w:r>
    </w:p>
    <w:p w14:paraId="4FE138D3">
      <w:pPr>
        <w:wordWrap w:val="0"/>
        <w:ind w:firstLine="480"/>
        <w:rPr>
          <w:rFonts w:hint="eastAsia" w:cs="宋体"/>
          <w:color w:val="000000"/>
          <w:sz w:val="24"/>
          <w:szCs w:val="24"/>
        </w:rPr>
      </w:pPr>
      <w:r>
        <w:rPr>
          <w:rFonts w:hint="eastAsia" w:cs="宋体"/>
          <w:color w:val="000000"/>
          <w:sz w:val="24"/>
          <w:szCs w:val="24"/>
        </w:rPr>
        <w:t>邮政编码：330000</w:t>
      </w:r>
    </w:p>
    <w:p w14:paraId="32959F13">
      <w:pPr>
        <w:wordWrap w:val="0"/>
        <w:ind w:firstLine="480"/>
        <w:rPr>
          <w:rFonts w:hint="eastAsia" w:cs="宋体"/>
          <w:color w:val="000000"/>
          <w:sz w:val="24"/>
          <w:szCs w:val="24"/>
        </w:rPr>
      </w:pPr>
    </w:p>
    <w:p w14:paraId="6756AF39">
      <w:pPr>
        <w:wordWrap w:val="0"/>
        <w:ind w:firstLine="480"/>
        <w:rPr>
          <w:rFonts w:hint="eastAsia" w:cs="宋体"/>
          <w:color w:val="000000"/>
          <w:sz w:val="24"/>
          <w:szCs w:val="24"/>
        </w:rPr>
      </w:pPr>
      <w:r>
        <w:rPr>
          <w:rFonts w:hint="eastAsia" w:cs="宋体"/>
          <w:color w:val="000000"/>
          <w:sz w:val="24"/>
          <w:szCs w:val="24"/>
        </w:rPr>
        <w:t>招标人监督部门：江西省高速电建新能源有限责任公司纪检专员</w:t>
      </w:r>
    </w:p>
    <w:p w14:paraId="5DBD6512">
      <w:pPr>
        <w:wordWrap w:val="0"/>
        <w:ind w:firstLine="480"/>
        <w:rPr>
          <w:rFonts w:hint="eastAsia" w:cs="宋体"/>
          <w:color w:val="000000"/>
          <w:sz w:val="24"/>
          <w:szCs w:val="24"/>
        </w:rPr>
      </w:pPr>
      <w:r>
        <w:rPr>
          <w:rFonts w:hint="eastAsia" w:cs="宋体"/>
          <w:color w:val="000000"/>
          <w:sz w:val="24"/>
          <w:szCs w:val="24"/>
        </w:rPr>
        <w:t>地    址：江西省南昌市西湖区广场南路136号高速新能源大楼</w:t>
      </w:r>
    </w:p>
    <w:p w14:paraId="0EF7BA9B">
      <w:pPr>
        <w:wordWrap w:val="0"/>
        <w:ind w:firstLine="480"/>
        <w:rPr>
          <w:rFonts w:hint="eastAsia" w:cs="宋体"/>
          <w:color w:val="000000"/>
          <w:sz w:val="24"/>
          <w:szCs w:val="24"/>
        </w:rPr>
      </w:pPr>
      <w:r>
        <w:rPr>
          <w:rFonts w:hint="eastAsia" w:cs="宋体"/>
          <w:color w:val="000000"/>
          <w:sz w:val="24"/>
          <w:szCs w:val="24"/>
        </w:rPr>
        <w:t>电    话：0791-86268926</w:t>
      </w:r>
    </w:p>
    <w:p w14:paraId="651903BF">
      <w:pPr>
        <w:wordWrap w:val="0"/>
        <w:ind w:firstLine="480"/>
        <w:rPr>
          <w:rFonts w:hint="eastAsia" w:cs="宋体"/>
          <w:color w:val="000000"/>
          <w:sz w:val="24"/>
          <w:szCs w:val="24"/>
        </w:rPr>
      </w:pPr>
      <w:r>
        <w:rPr>
          <w:rFonts w:hint="eastAsia" w:cs="宋体"/>
          <w:color w:val="000000"/>
          <w:sz w:val="24"/>
          <w:szCs w:val="24"/>
        </w:rPr>
        <w:t>邮政编码：330000</w:t>
      </w:r>
    </w:p>
    <w:p w14:paraId="0820C58D">
      <w:pPr>
        <w:wordWrap w:val="0"/>
        <w:ind w:firstLine="480"/>
        <w:rPr>
          <w:rFonts w:hint="eastAsia" w:cs="宋体"/>
          <w:color w:val="000000"/>
          <w:sz w:val="24"/>
          <w:szCs w:val="24"/>
        </w:rPr>
      </w:pPr>
    </w:p>
    <w:p w14:paraId="2E59E878">
      <w:pPr>
        <w:wordWrap w:val="0"/>
        <w:ind w:firstLine="480"/>
        <w:rPr>
          <w:rFonts w:hint="eastAsia" w:cs="宋体"/>
          <w:color w:val="000000"/>
          <w:sz w:val="24"/>
          <w:szCs w:val="24"/>
        </w:rPr>
      </w:pPr>
      <w:r>
        <w:rPr>
          <w:rFonts w:hint="eastAsia" w:cs="宋体"/>
          <w:color w:val="000000"/>
          <w:sz w:val="24"/>
          <w:szCs w:val="24"/>
        </w:rPr>
        <w:t>招标代理机构：江西交投嘉特信招标咨询有限公司</w:t>
      </w:r>
    </w:p>
    <w:p w14:paraId="040DC55C">
      <w:pPr>
        <w:wordWrap w:val="0"/>
        <w:ind w:firstLine="480"/>
        <w:rPr>
          <w:rFonts w:hint="eastAsia" w:cs="宋体"/>
          <w:color w:val="000000"/>
          <w:sz w:val="24"/>
          <w:szCs w:val="24"/>
        </w:rPr>
      </w:pPr>
      <w:r>
        <w:rPr>
          <w:rFonts w:hint="eastAsia" w:cs="宋体"/>
          <w:color w:val="000000"/>
          <w:sz w:val="24"/>
          <w:szCs w:val="24"/>
        </w:rPr>
        <w:t>地        址：江西省南昌市红谷滩区洪州大道西999号</w:t>
      </w:r>
    </w:p>
    <w:p w14:paraId="4B28723A">
      <w:pPr>
        <w:wordWrap w:val="0"/>
        <w:ind w:firstLine="480"/>
        <w:rPr>
          <w:rFonts w:hint="eastAsia" w:cs="宋体"/>
          <w:color w:val="000000"/>
          <w:sz w:val="24"/>
          <w:szCs w:val="24"/>
        </w:rPr>
      </w:pPr>
      <w:r>
        <w:rPr>
          <w:rFonts w:hint="eastAsia" w:cs="宋体"/>
          <w:color w:val="000000"/>
          <w:sz w:val="24"/>
          <w:szCs w:val="24"/>
        </w:rPr>
        <w:t>联   系   人：蒋留艳、袁晗</w:t>
      </w:r>
    </w:p>
    <w:p w14:paraId="24D92E9F">
      <w:pPr>
        <w:wordWrap w:val="0"/>
        <w:ind w:firstLine="480"/>
        <w:rPr>
          <w:rFonts w:hint="eastAsia" w:cs="宋体"/>
          <w:color w:val="000000"/>
          <w:sz w:val="24"/>
          <w:szCs w:val="24"/>
        </w:rPr>
      </w:pPr>
      <w:r>
        <w:rPr>
          <w:rFonts w:hint="eastAsia" w:cs="宋体"/>
          <w:color w:val="000000"/>
          <w:sz w:val="24"/>
          <w:szCs w:val="24"/>
        </w:rPr>
        <w:t>电        话：0791-86668255</w:t>
      </w:r>
    </w:p>
    <w:p w14:paraId="6D30F9E3">
      <w:pPr>
        <w:wordWrap w:val="0"/>
        <w:ind w:firstLine="480"/>
        <w:rPr>
          <w:rFonts w:hint="eastAsia" w:cs="宋体"/>
          <w:color w:val="000000"/>
          <w:sz w:val="24"/>
          <w:szCs w:val="24"/>
        </w:rPr>
      </w:pPr>
      <w:r>
        <w:rPr>
          <w:rFonts w:hint="eastAsia" w:cs="宋体"/>
          <w:color w:val="000000"/>
          <w:sz w:val="24"/>
          <w:szCs w:val="24"/>
        </w:rPr>
        <w:t>电  子 邮 件：jxjtxzb1688@163.com</w:t>
      </w:r>
    </w:p>
    <w:p w14:paraId="06667C6D">
      <w:pPr>
        <w:wordWrap w:val="0"/>
        <w:ind w:firstLine="480"/>
        <w:rPr>
          <w:rFonts w:hint="eastAsia" w:cs="宋体"/>
          <w:color w:val="000000"/>
          <w:sz w:val="24"/>
          <w:szCs w:val="24"/>
        </w:rPr>
      </w:pPr>
    </w:p>
    <w:p w14:paraId="3530AE93">
      <w:pPr>
        <w:wordWrap w:val="0"/>
        <w:ind w:firstLine="480"/>
        <w:rPr>
          <w:rFonts w:hint="eastAsia" w:cs="宋体"/>
          <w:color w:val="000000"/>
          <w:sz w:val="24"/>
          <w:szCs w:val="24"/>
        </w:rPr>
      </w:pPr>
      <w:r>
        <w:rPr>
          <w:rFonts w:hint="eastAsia" w:cs="宋体"/>
          <w:color w:val="000000"/>
          <w:sz w:val="24"/>
          <w:szCs w:val="24"/>
        </w:rPr>
        <w:t>交易系统软件服务商名称：国泰新点软件股份有限公司</w:t>
      </w:r>
    </w:p>
    <w:p w14:paraId="389DD13E">
      <w:pPr>
        <w:wordWrap w:val="0"/>
        <w:ind w:firstLine="480"/>
        <w:rPr>
          <w:rFonts w:hint="eastAsia" w:cs="宋体"/>
          <w:color w:val="000000"/>
          <w:sz w:val="24"/>
          <w:szCs w:val="24"/>
        </w:rPr>
      </w:pPr>
      <w:r>
        <w:rPr>
          <w:rFonts w:hint="eastAsia" w:cs="宋体"/>
          <w:color w:val="000000"/>
          <w:sz w:val="24"/>
          <w:szCs w:val="24"/>
        </w:rPr>
        <w:t>客服联系电话：400-998-0000</w:t>
      </w:r>
    </w:p>
    <w:p w14:paraId="26D79E07">
      <w:pPr>
        <w:wordWrap w:val="0"/>
        <w:ind w:firstLine="480"/>
        <w:rPr>
          <w:rFonts w:hint="eastAsia" w:cs="宋体"/>
          <w:color w:val="000000"/>
          <w:sz w:val="24"/>
          <w:szCs w:val="24"/>
        </w:rPr>
      </w:pPr>
    </w:p>
    <w:p w14:paraId="2387CF9A">
      <w:pPr>
        <w:wordWrap w:val="0"/>
        <w:ind w:firstLine="480"/>
        <w:rPr>
          <w:rFonts w:hint="eastAsia" w:cs="宋体"/>
          <w:color w:val="000000"/>
          <w:sz w:val="24"/>
          <w:szCs w:val="24"/>
        </w:rPr>
      </w:pPr>
    </w:p>
    <w:p w14:paraId="567514F9">
      <w:pPr>
        <w:wordWrap w:val="0"/>
        <w:ind w:firstLine="6720" w:firstLineChars="2800"/>
        <w:rPr>
          <w:rFonts w:hint="eastAsia" w:cs="宋体"/>
          <w:color w:val="000000"/>
          <w:sz w:val="24"/>
          <w:szCs w:val="24"/>
        </w:rPr>
      </w:pPr>
      <w:r>
        <w:rPr>
          <w:rFonts w:hint="eastAsia" w:cs="宋体"/>
          <w:color w:val="000000"/>
          <w:sz w:val="24"/>
          <w:szCs w:val="24"/>
        </w:rPr>
        <w:t xml:space="preserve">2025年 </w:t>
      </w:r>
      <w:r>
        <w:rPr>
          <w:rFonts w:hint="eastAsia" w:cs="宋体"/>
          <w:color w:val="000000"/>
          <w:sz w:val="24"/>
          <w:szCs w:val="24"/>
          <w:lang w:val="en-US" w:eastAsia="zh-CN"/>
        </w:rPr>
        <w:t>12</w:t>
      </w:r>
      <w:r>
        <w:rPr>
          <w:rFonts w:hint="eastAsia" w:cs="宋体"/>
          <w:color w:val="000000"/>
          <w:sz w:val="24"/>
          <w:szCs w:val="24"/>
        </w:rPr>
        <w:t xml:space="preserve"> 月 </w:t>
      </w:r>
      <w:r>
        <w:rPr>
          <w:rFonts w:hint="eastAsia" w:cs="宋体"/>
          <w:color w:val="000000"/>
          <w:sz w:val="24"/>
          <w:szCs w:val="24"/>
          <w:lang w:val="en-US" w:eastAsia="zh-CN"/>
        </w:rPr>
        <w:t>16</w:t>
      </w:r>
      <w:r>
        <w:rPr>
          <w:rFonts w:hint="eastAsia" w:cs="宋体"/>
          <w:color w:val="000000"/>
          <w:sz w:val="24"/>
          <w:szCs w:val="24"/>
        </w:rPr>
        <w:t xml:space="preserve"> 日</w:t>
      </w:r>
    </w:p>
    <w:p w14:paraId="70B9FB9B">
      <w:pPr>
        <w:widowControl/>
        <w:spacing w:line="240" w:lineRule="auto"/>
        <w:ind w:firstLine="0" w:firstLineChars="0"/>
        <w:jc w:val="left"/>
        <w:rPr>
          <w:color w:val="000000"/>
        </w:rPr>
      </w:pPr>
      <w:r>
        <w:rPr>
          <w:color w:val="000000"/>
        </w:rPr>
        <w:br w:type="page"/>
      </w:r>
    </w:p>
    <w:p w14:paraId="3B8A2527">
      <w:pPr>
        <w:wordWrap w:val="0"/>
        <w:spacing w:line="400" w:lineRule="exact"/>
        <w:ind w:firstLine="420"/>
        <w:rPr>
          <w:color w:val="000000"/>
        </w:rPr>
      </w:pPr>
    </w:p>
    <w:p w14:paraId="31036D6B">
      <w:pPr>
        <w:pStyle w:val="4"/>
        <w:spacing w:before="140" w:after="140"/>
        <w:rPr>
          <w:rFonts w:ascii="Times New Roman" w:cs="Times New Roman"/>
          <w:kern w:val="44"/>
          <w:sz w:val="24"/>
          <w:szCs w:val="24"/>
        </w:rPr>
      </w:pPr>
      <w:bookmarkStart w:id="38" w:name="_Toc4290"/>
      <w:bookmarkStart w:id="39" w:name="_Toc25856908"/>
      <w:bookmarkStart w:id="40" w:name="_Toc234382588"/>
      <w:r>
        <w:rPr>
          <w:rFonts w:hint="eastAsia" w:ascii="Times New Roman"/>
          <w:kern w:val="44"/>
          <w:sz w:val="24"/>
          <w:szCs w:val="24"/>
        </w:rPr>
        <w:t>附表</w:t>
      </w:r>
      <w:r>
        <w:rPr>
          <w:rFonts w:ascii="Times New Roman" w:cs="Times New Roman"/>
          <w:kern w:val="44"/>
          <w:sz w:val="24"/>
          <w:szCs w:val="24"/>
        </w:rPr>
        <w:t xml:space="preserve">1  </w:t>
      </w:r>
      <w:r>
        <w:rPr>
          <w:rFonts w:hint="eastAsia" w:ascii="Times New Roman"/>
          <w:kern w:val="44"/>
          <w:sz w:val="24"/>
          <w:szCs w:val="24"/>
        </w:rPr>
        <w:t>资格审查条件</w:t>
      </w:r>
      <w:r>
        <w:rPr>
          <w:rFonts w:ascii="Times New Roman" w:cs="Times New Roman"/>
          <w:kern w:val="44"/>
          <w:sz w:val="24"/>
          <w:szCs w:val="24"/>
        </w:rPr>
        <w:t>(</w:t>
      </w:r>
      <w:r>
        <w:rPr>
          <w:rFonts w:hint="eastAsia" w:ascii="Times New Roman"/>
          <w:kern w:val="44"/>
          <w:sz w:val="24"/>
          <w:szCs w:val="24"/>
        </w:rPr>
        <w:t>资质最低条件</w:t>
      </w:r>
      <w:r>
        <w:rPr>
          <w:rFonts w:ascii="Times New Roman" w:cs="Times New Roman"/>
          <w:kern w:val="44"/>
          <w:sz w:val="24"/>
          <w:szCs w:val="24"/>
        </w:rPr>
        <w:t>)</w:t>
      </w:r>
      <w:bookmarkEnd w:id="38"/>
      <w:bookmarkEnd w:id="39"/>
      <w:bookmarkEnd w:id="40"/>
    </w:p>
    <w:tbl>
      <w:tblPr>
        <w:tblStyle w:val="31"/>
        <w:tblW w:w="89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75749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924" w:type="dxa"/>
            <w:tcBorders>
              <w:top w:val="single" w:color="auto" w:sz="12" w:space="0"/>
            </w:tcBorders>
            <w:noWrap/>
            <w:vAlign w:val="center"/>
          </w:tcPr>
          <w:p w14:paraId="72EEBF00">
            <w:pPr>
              <w:widowControl/>
              <w:ind w:firstLine="480"/>
              <w:jc w:val="center"/>
              <w:rPr>
                <w:rFonts w:ascii="宋体"/>
                <w:sz w:val="24"/>
                <w:szCs w:val="24"/>
              </w:rPr>
            </w:pPr>
            <w:r>
              <w:rPr>
                <w:rFonts w:hint="eastAsia" w:ascii="宋体" w:hAnsi="宋体" w:cs="宋体"/>
                <w:sz w:val="24"/>
                <w:szCs w:val="24"/>
              </w:rPr>
              <w:t>企业资质等级要求</w:t>
            </w:r>
          </w:p>
        </w:tc>
      </w:tr>
      <w:tr w14:paraId="2FB9E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924" w:type="dxa"/>
            <w:tcBorders>
              <w:bottom w:val="single" w:color="auto" w:sz="12" w:space="0"/>
            </w:tcBorders>
            <w:noWrap/>
            <w:vAlign w:val="center"/>
          </w:tcPr>
          <w:p w14:paraId="7FD11FA2">
            <w:pPr>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ascii="Times New Roman" w:hAnsi="Times New Roman"/>
                <w:b/>
                <w:bCs/>
                <w:color w:val="auto"/>
                <w:highlight w:val="none"/>
              </w:rPr>
            </w:pPr>
            <w:r>
              <w:rPr>
                <w:rFonts w:hint="eastAsia" w:ascii="Times New Roman" w:hAnsi="Times New Roman"/>
                <w:b/>
                <w:bCs/>
                <w:color w:val="auto"/>
                <w:highlight w:val="none"/>
              </w:rPr>
              <w:t>投标人应同时满足：</w:t>
            </w:r>
          </w:p>
          <w:p w14:paraId="4C03D1B6">
            <w:pPr>
              <w:pStyle w:val="74"/>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rPr>
            </w:pPr>
            <w:r>
              <w:rPr>
                <w:rFonts w:hint="eastAsia" w:ascii="Times New Roman" w:hAnsi="Times New Roman" w:cs="Times New Roman"/>
                <w:color w:val="auto"/>
                <w:highlight w:val="none"/>
              </w:rPr>
              <w:t>具备独立法人资格，具有有效的企业法人营业执照；</w:t>
            </w:r>
          </w:p>
        </w:tc>
      </w:tr>
    </w:tbl>
    <w:p w14:paraId="79429E04">
      <w:pPr>
        <w:ind w:firstLine="420"/>
        <w:jc w:val="right"/>
        <w:rPr>
          <w:rFonts w:ascii="宋体"/>
        </w:rPr>
      </w:pPr>
      <w:bookmarkStart w:id="41" w:name="_Toc320794558"/>
    </w:p>
    <w:p w14:paraId="6EB8E948">
      <w:pPr>
        <w:ind w:firstLine="420"/>
        <w:jc w:val="right"/>
        <w:rPr>
          <w:rFonts w:ascii="宋体"/>
        </w:rPr>
      </w:pPr>
    </w:p>
    <w:p w14:paraId="3DDFB44C">
      <w:pPr>
        <w:pStyle w:val="4"/>
        <w:spacing w:before="140" w:after="140"/>
        <w:rPr>
          <w:rFonts w:ascii="Times New Roman" w:cs="Times New Roman"/>
          <w:kern w:val="44"/>
          <w:sz w:val="24"/>
          <w:szCs w:val="24"/>
        </w:rPr>
      </w:pPr>
      <w:bookmarkStart w:id="42" w:name="_Toc20081"/>
      <w:bookmarkStart w:id="43" w:name="_Toc25856909"/>
      <w:r>
        <w:rPr>
          <w:rFonts w:hint="eastAsia" w:ascii="Times New Roman"/>
          <w:kern w:val="44"/>
          <w:sz w:val="24"/>
          <w:szCs w:val="24"/>
        </w:rPr>
        <w:t>附表</w:t>
      </w:r>
      <w:r>
        <w:rPr>
          <w:rFonts w:ascii="Times New Roman" w:cs="Times New Roman"/>
          <w:kern w:val="44"/>
          <w:sz w:val="24"/>
          <w:szCs w:val="24"/>
        </w:rPr>
        <w:t xml:space="preserve">2  </w:t>
      </w:r>
      <w:r>
        <w:rPr>
          <w:rFonts w:hint="eastAsia" w:ascii="Times New Roman"/>
          <w:kern w:val="44"/>
          <w:sz w:val="24"/>
          <w:szCs w:val="24"/>
        </w:rPr>
        <w:t>资格审查条件</w:t>
      </w:r>
      <w:r>
        <w:rPr>
          <w:rFonts w:ascii="Times New Roman" w:cs="Times New Roman"/>
          <w:kern w:val="44"/>
          <w:sz w:val="24"/>
          <w:szCs w:val="24"/>
        </w:rPr>
        <w:t>(</w:t>
      </w:r>
      <w:r>
        <w:rPr>
          <w:rFonts w:hint="eastAsia" w:ascii="Times New Roman"/>
          <w:kern w:val="44"/>
          <w:sz w:val="24"/>
          <w:szCs w:val="24"/>
        </w:rPr>
        <w:t>财务最低要求</w:t>
      </w:r>
      <w:r>
        <w:rPr>
          <w:rFonts w:ascii="Times New Roman" w:cs="Times New Roman"/>
          <w:kern w:val="44"/>
          <w:sz w:val="24"/>
          <w:szCs w:val="24"/>
        </w:rPr>
        <w:t>)</w:t>
      </w:r>
      <w:bookmarkEnd w:id="41"/>
      <w:bookmarkEnd w:id="42"/>
      <w:bookmarkEnd w:id="43"/>
    </w:p>
    <w:tbl>
      <w:tblPr>
        <w:tblStyle w:val="31"/>
        <w:tblW w:w="89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49"/>
      </w:tblGrid>
      <w:tr w14:paraId="57EC9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949" w:type="dxa"/>
            <w:tcBorders>
              <w:top w:val="single" w:color="auto" w:sz="12" w:space="0"/>
            </w:tcBorders>
            <w:vAlign w:val="center"/>
          </w:tcPr>
          <w:p w14:paraId="14319A4F">
            <w:pPr>
              <w:ind w:firstLine="480"/>
              <w:jc w:val="center"/>
              <w:rPr>
                <w:rFonts w:ascii="宋体"/>
                <w:sz w:val="24"/>
                <w:szCs w:val="24"/>
              </w:rPr>
            </w:pPr>
            <w:r>
              <w:rPr>
                <w:rFonts w:hint="eastAsia" w:ascii="宋体" w:hAnsi="宋体" w:cs="宋体"/>
                <w:sz w:val="24"/>
                <w:szCs w:val="24"/>
              </w:rPr>
              <w:t>财</w:t>
            </w:r>
            <w:r>
              <w:rPr>
                <w:rFonts w:ascii="宋体" w:hAnsi="宋体" w:cs="宋体"/>
                <w:sz w:val="24"/>
                <w:szCs w:val="24"/>
              </w:rPr>
              <w:t xml:space="preserve"> </w:t>
            </w:r>
            <w:r>
              <w:rPr>
                <w:rFonts w:hint="eastAsia" w:ascii="宋体" w:hAnsi="宋体" w:cs="宋体"/>
                <w:sz w:val="24"/>
                <w:szCs w:val="24"/>
              </w:rPr>
              <w:t>务</w:t>
            </w:r>
            <w:r>
              <w:rPr>
                <w:rFonts w:ascii="宋体" w:hAnsi="宋体" w:cs="宋体"/>
                <w:sz w:val="24"/>
                <w:szCs w:val="24"/>
              </w:rPr>
              <w:t xml:space="preserve"> </w:t>
            </w:r>
            <w:r>
              <w:rPr>
                <w:rFonts w:hint="eastAsia" w:ascii="宋体" w:hAnsi="宋体" w:cs="宋体"/>
                <w:sz w:val="24"/>
                <w:szCs w:val="24"/>
              </w:rPr>
              <w:t>要</w:t>
            </w:r>
            <w:r>
              <w:rPr>
                <w:rFonts w:ascii="宋体" w:hAnsi="宋体" w:cs="宋体"/>
                <w:sz w:val="24"/>
                <w:szCs w:val="24"/>
              </w:rPr>
              <w:t xml:space="preserve"> </w:t>
            </w:r>
            <w:r>
              <w:rPr>
                <w:rFonts w:hint="eastAsia" w:ascii="宋体" w:hAnsi="宋体" w:cs="宋体"/>
                <w:sz w:val="24"/>
                <w:szCs w:val="24"/>
              </w:rPr>
              <w:t>求</w:t>
            </w:r>
          </w:p>
        </w:tc>
      </w:tr>
      <w:tr w14:paraId="5627E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8949" w:type="dxa"/>
            <w:tcBorders>
              <w:bottom w:val="single" w:color="auto" w:sz="12" w:space="0"/>
            </w:tcBorders>
          </w:tcPr>
          <w:p w14:paraId="756AC8F5">
            <w:pPr>
              <w:spacing w:line="440" w:lineRule="exact"/>
              <w:ind w:firstLine="480"/>
              <w:jc w:val="center"/>
              <w:rPr>
                <w:rFonts w:hint="eastAsia" w:ascii="宋体" w:eastAsia="宋体"/>
                <w:sz w:val="24"/>
                <w:szCs w:val="24"/>
                <w:lang w:val="en-US" w:eastAsia="zh-CN"/>
              </w:rPr>
            </w:pPr>
            <w:r>
              <w:rPr>
                <w:rFonts w:hint="eastAsia" w:ascii="宋体"/>
                <w:sz w:val="24"/>
                <w:szCs w:val="24"/>
                <w:lang w:val="en-US" w:eastAsia="zh-CN"/>
              </w:rPr>
              <w:t>无</w:t>
            </w:r>
          </w:p>
        </w:tc>
      </w:tr>
    </w:tbl>
    <w:p w14:paraId="57FB08F3">
      <w:pPr>
        <w:ind w:firstLine="420"/>
        <w:jc w:val="right"/>
        <w:rPr>
          <w:rFonts w:ascii="宋体"/>
        </w:rPr>
      </w:pPr>
    </w:p>
    <w:p w14:paraId="5AF84FA8">
      <w:pPr>
        <w:ind w:firstLine="420"/>
        <w:jc w:val="right"/>
        <w:rPr>
          <w:rFonts w:ascii="宋体"/>
        </w:rPr>
      </w:pPr>
    </w:p>
    <w:p w14:paraId="42E52AB0">
      <w:pPr>
        <w:pStyle w:val="4"/>
        <w:spacing w:before="140" w:after="140"/>
        <w:rPr>
          <w:rFonts w:ascii="Times New Roman" w:cs="Times New Roman"/>
          <w:kern w:val="44"/>
          <w:sz w:val="24"/>
          <w:szCs w:val="24"/>
        </w:rPr>
      </w:pPr>
      <w:bookmarkStart w:id="44" w:name="_Toc25856910"/>
      <w:bookmarkStart w:id="45" w:name="_Toc24432"/>
      <w:r>
        <w:rPr>
          <w:rFonts w:hint="eastAsia" w:ascii="Times New Roman"/>
          <w:kern w:val="44"/>
          <w:sz w:val="24"/>
          <w:szCs w:val="24"/>
        </w:rPr>
        <w:t>附表</w:t>
      </w:r>
      <w:r>
        <w:rPr>
          <w:rFonts w:ascii="Times New Roman" w:cs="Times New Roman"/>
          <w:kern w:val="44"/>
          <w:sz w:val="24"/>
          <w:szCs w:val="24"/>
        </w:rPr>
        <w:t xml:space="preserve">3  </w:t>
      </w:r>
      <w:r>
        <w:rPr>
          <w:rFonts w:hint="eastAsia" w:ascii="Times New Roman"/>
          <w:kern w:val="44"/>
          <w:sz w:val="24"/>
          <w:szCs w:val="24"/>
        </w:rPr>
        <w:t>资格审查条件</w:t>
      </w:r>
      <w:r>
        <w:rPr>
          <w:rFonts w:ascii="Times New Roman" w:cs="Times New Roman"/>
          <w:kern w:val="44"/>
          <w:sz w:val="24"/>
          <w:szCs w:val="24"/>
        </w:rPr>
        <w:t>(</w:t>
      </w:r>
      <w:r>
        <w:rPr>
          <w:rFonts w:hint="eastAsia" w:ascii="Times New Roman"/>
          <w:kern w:val="44"/>
          <w:sz w:val="24"/>
          <w:szCs w:val="24"/>
        </w:rPr>
        <w:t>业绩最低要求</w:t>
      </w:r>
      <w:r>
        <w:rPr>
          <w:rFonts w:ascii="Times New Roman" w:cs="Times New Roman"/>
          <w:kern w:val="44"/>
          <w:sz w:val="24"/>
          <w:szCs w:val="24"/>
        </w:rPr>
        <w:t>)</w:t>
      </w:r>
      <w:bookmarkEnd w:id="44"/>
      <w:bookmarkEnd w:id="45"/>
    </w:p>
    <w:tbl>
      <w:tblPr>
        <w:tblStyle w:val="31"/>
        <w:tblW w:w="8891" w:type="dxa"/>
        <w:jc w:val="center"/>
        <w:tblLayout w:type="fixed"/>
        <w:tblCellMar>
          <w:top w:w="0" w:type="dxa"/>
          <w:left w:w="108" w:type="dxa"/>
          <w:bottom w:w="0" w:type="dxa"/>
          <w:right w:w="108" w:type="dxa"/>
        </w:tblCellMar>
      </w:tblPr>
      <w:tblGrid>
        <w:gridCol w:w="8891"/>
      </w:tblGrid>
      <w:tr w14:paraId="057F03BB">
        <w:tblPrEx>
          <w:tblCellMar>
            <w:top w:w="0" w:type="dxa"/>
            <w:left w:w="108" w:type="dxa"/>
            <w:bottom w:w="0" w:type="dxa"/>
            <w:right w:w="108" w:type="dxa"/>
          </w:tblCellMar>
        </w:tblPrEx>
        <w:trPr>
          <w:trHeight w:val="458" w:hRule="atLeast"/>
          <w:jc w:val="center"/>
        </w:trPr>
        <w:tc>
          <w:tcPr>
            <w:tcW w:w="8891" w:type="dxa"/>
            <w:tcBorders>
              <w:top w:val="single" w:color="auto" w:sz="12" w:space="0"/>
              <w:left w:val="single" w:color="auto" w:sz="12" w:space="0"/>
              <w:bottom w:val="single" w:color="auto" w:sz="4" w:space="0"/>
              <w:right w:val="single" w:color="auto" w:sz="12" w:space="0"/>
            </w:tcBorders>
            <w:noWrap/>
            <w:vAlign w:val="center"/>
          </w:tcPr>
          <w:p w14:paraId="508E24BD">
            <w:pPr>
              <w:ind w:firstLine="480"/>
              <w:jc w:val="center"/>
              <w:rPr>
                <w:rFonts w:ascii="宋体"/>
                <w:sz w:val="24"/>
                <w:szCs w:val="24"/>
              </w:rPr>
            </w:pPr>
            <w:r>
              <w:rPr>
                <w:rFonts w:hint="eastAsia" w:ascii="宋体" w:hAnsi="宋体" w:cs="宋体"/>
                <w:sz w:val="24"/>
                <w:szCs w:val="24"/>
              </w:rPr>
              <w:t>业</w:t>
            </w:r>
            <w:r>
              <w:rPr>
                <w:rFonts w:ascii="宋体" w:hAnsi="宋体" w:cs="宋体"/>
                <w:sz w:val="24"/>
                <w:szCs w:val="24"/>
              </w:rPr>
              <w:t xml:space="preserve"> </w:t>
            </w:r>
            <w:r>
              <w:rPr>
                <w:rFonts w:hint="eastAsia" w:ascii="宋体" w:hAnsi="宋体" w:cs="宋体"/>
                <w:sz w:val="24"/>
                <w:szCs w:val="24"/>
              </w:rPr>
              <w:t>绩</w:t>
            </w:r>
            <w:r>
              <w:rPr>
                <w:rFonts w:ascii="宋体" w:hAnsi="宋体" w:cs="宋体"/>
                <w:sz w:val="24"/>
                <w:szCs w:val="24"/>
              </w:rPr>
              <w:t xml:space="preserve"> </w:t>
            </w:r>
            <w:r>
              <w:rPr>
                <w:rFonts w:hint="eastAsia" w:ascii="宋体" w:hAnsi="宋体" w:cs="宋体"/>
                <w:sz w:val="24"/>
                <w:szCs w:val="24"/>
              </w:rPr>
              <w:t>要</w:t>
            </w:r>
            <w:r>
              <w:rPr>
                <w:rFonts w:ascii="宋体" w:hAnsi="宋体" w:cs="宋体"/>
                <w:sz w:val="24"/>
                <w:szCs w:val="24"/>
              </w:rPr>
              <w:t xml:space="preserve"> </w:t>
            </w:r>
            <w:r>
              <w:rPr>
                <w:rFonts w:hint="eastAsia" w:ascii="宋体" w:hAnsi="宋体" w:cs="宋体"/>
                <w:sz w:val="24"/>
                <w:szCs w:val="24"/>
              </w:rPr>
              <w:t>求</w:t>
            </w:r>
          </w:p>
        </w:tc>
      </w:tr>
      <w:tr w14:paraId="72CA3290">
        <w:tblPrEx>
          <w:tblCellMar>
            <w:top w:w="0" w:type="dxa"/>
            <w:left w:w="108" w:type="dxa"/>
            <w:bottom w:w="0" w:type="dxa"/>
            <w:right w:w="108" w:type="dxa"/>
          </w:tblCellMar>
        </w:tblPrEx>
        <w:trPr>
          <w:trHeight w:val="1372" w:hRule="atLeast"/>
          <w:jc w:val="center"/>
        </w:trPr>
        <w:tc>
          <w:tcPr>
            <w:tcW w:w="8891" w:type="dxa"/>
            <w:tcBorders>
              <w:top w:val="nil"/>
              <w:left w:val="single" w:color="auto" w:sz="12" w:space="0"/>
              <w:bottom w:val="single" w:color="auto" w:sz="12" w:space="0"/>
              <w:right w:val="single" w:color="auto" w:sz="12" w:space="0"/>
            </w:tcBorders>
            <w:noWrap/>
            <w:vAlign w:val="center"/>
          </w:tcPr>
          <w:p w14:paraId="54156303">
            <w:pPr>
              <w:pStyle w:val="60"/>
              <w:spacing w:before="232"/>
              <w:ind w:firstLine="240" w:firstLineChars="100"/>
              <w:rPr>
                <w:rFonts w:hint="eastAsia" w:ascii="宋体" w:eastAsia="宋体"/>
                <w:sz w:val="24"/>
                <w:szCs w:val="24"/>
                <w:lang w:val="en-US" w:eastAsia="zh-CN"/>
              </w:rPr>
            </w:pPr>
            <w:r>
              <w:rPr>
                <w:rFonts w:hint="eastAsia" w:ascii="宋体" w:eastAsia="宋体"/>
                <w:sz w:val="24"/>
                <w:szCs w:val="24"/>
                <w:highlight w:val="none"/>
                <w:lang w:val="en-US" w:eastAsia="zh-CN"/>
              </w:rPr>
              <w:t>近</w:t>
            </w:r>
            <w:r>
              <w:rPr>
                <w:rFonts w:hint="eastAsia" w:ascii="宋体"/>
                <w:sz w:val="24"/>
                <w:szCs w:val="24"/>
                <w:highlight w:val="none"/>
                <w:lang w:val="en-US" w:eastAsia="zh-CN"/>
              </w:rPr>
              <w:t>5</w:t>
            </w:r>
            <w:r>
              <w:rPr>
                <w:rFonts w:hint="eastAsia" w:ascii="宋体" w:eastAsia="宋体"/>
                <w:sz w:val="24"/>
                <w:szCs w:val="24"/>
                <w:highlight w:val="none"/>
                <w:lang w:val="en-US" w:eastAsia="zh-CN"/>
              </w:rPr>
              <w:t>年内</w:t>
            </w:r>
            <w:r>
              <w:rPr>
                <w:sz w:val="24"/>
                <w:highlight w:val="none"/>
              </w:rPr>
              <w:t>（</w:t>
            </w:r>
            <w:r>
              <w:rPr>
                <w:rFonts w:ascii="Times New Roman" w:eastAsia="Times New Roman"/>
                <w:sz w:val="24"/>
                <w:highlight w:val="none"/>
              </w:rPr>
              <w:t>202</w:t>
            </w:r>
            <w:r>
              <w:rPr>
                <w:rFonts w:hint="eastAsia" w:ascii="Times New Roman"/>
                <w:sz w:val="24"/>
                <w:highlight w:val="none"/>
                <w:lang w:val="en-US" w:eastAsia="zh-CN"/>
              </w:rPr>
              <w:t>0</w:t>
            </w:r>
            <w:r>
              <w:rPr>
                <w:sz w:val="24"/>
                <w:highlight w:val="none"/>
              </w:rPr>
              <w:t xml:space="preserve">年 </w:t>
            </w:r>
            <w:r>
              <w:rPr>
                <w:rFonts w:ascii="Times New Roman" w:eastAsia="Times New Roman"/>
                <w:sz w:val="24"/>
                <w:highlight w:val="none"/>
              </w:rPr>
              <w:t xml:space="preserve">1 </w:t>
            </w:r>
            <w:r>
              <w:rPr>
                <w:sz w:val="24"/>
                <w:highlight w:val="none"/>
              </w:rPr>
              <w:t xml:space="preserve">月 </w:t>
            </w:r>
            <w:r>
              <w:rPr>
                <w:rFonts w:ascii="Times New Roman" w:eastAsia="Times New Roman"/>
                <w:sz w:val="24"/>
                <w:highlight w:val="none"/>
              </w:rPr>
              <w:t xml:space="preserve">1 </w:t>
            </w:r>
            <w:r>
              <w:rPr>
                <w:sz w:val="24"/>
                <w:highlight w:val="none"/>
              </w:rPr>
              <w:t>日至招标公告发布前</w:t>
            </w:r>
            <w:r>
              <w:rPr>
                <w:rFonts w:hint="eastAsia"/>
                <w:sz w:val="24"/>
                <w:highlight w:val="none"/>
                <w:lang w:val="en-US" w:eastAsia="zh-CN"/>
              </w:rPr>
              <w:t>1</w:t>
            </w:r>
            <w:r>
              <w:rPr>
                <w:sz w:val="24"/>
                <w:highlight w:val="none"/>
              </w:rPr>
              <w:t>日，以业主或上级主管部门验收</w:t>
            </w:r>
            <w:r>
              <w:rPr>
                <w:rFonts w:hint="eastAsia"/>
                <w:sz w:val="24"/>
                <w:highlight w:val="none"/>
                <w:lang w:val="en-US" w:eastAsia="zh-CN"/>
              </w:rPr>
              <w:t>或完工</w:t>
            </w:r>
            <w:r>
              <w:rPr>
                <w:sz w:val="24"/>
                <w:highlight w:val="none"/>
              </w:rPr>
              <w:t>时间为准）内</w:t>
            </w:r>
            <w:r>
              <w:rPr>
                <w:spacing w:val="-9"/>
                <w:sz w:val="24"/>
                <w:highlight w:val="none"/>
              </w:rPr>
              <w:t xml:space="preserve">至少完成过 </w:t>
            </w:r>
            <w:r>
              <w:rPr>
                <w:rFonts w:ascii="Times New Roman" w:eastAsia="Times New Roman"/>
                <w:sz w:val="24"/>
                <w:highlight w:val="none"/>
              </w:rPr>
              <w:t>1</w:t>
            </w:r>
            <w:r>
              <w:rPr>
                <w:spacing w:val="-2"/>
                <w:sz w:val="24"/>
                <w:highlight w:val="none"/>
              </w:rPr>
              <w:t>个高速公路信息化项目的合同</w:t>
            </w:r>
            <w:r>
              <w:rPr>
                <w:sz w:val="24"/>
                <w:highlight w:val="none"/>
              </w:rPr>
              <w:t>业绩。</w:t>
            </w:r>
          </w:p>
        </w:tc>
      </w:tr>
    </w:tbl>
    <w:p w14:paraId="200696A7">
      <w:pPr>
        <w:ind w:firstLine="420"/>
        <w:jc w:val="right"/>
        <w:rPr>
          <w:rFonts w:ascii="宋体"/>
        </w:rPr>
      </w:pPr>
    </w:p>
    <w:p w14:paraId="2BA2811D">
      <w:pPr>
        <w:widowControl/>
        <w:spacing w:line="240" w:lineRule="auto"/>
        <w:ind w:firstLine="0" w:firstLineChars="0"/>
        <w:jc w:val="left"/>
        <w:rPr>
          <w:rFonts w:ascii="宋体"/>
        </w:rPr>
      </w:pPr>
      <w:r>
        <w:rPr>
          <w:rFonts w:ascii="宋体"/>
        </w:rPr>
        <w:br w:type="page"/>
      </w:r>
    </w:p>
    <w:p w14:paraId="1649BC04">
      <w:pPr>
        <w:ind w:firstLine="420"/>
        <w:jc w:val="right"/>
        <w:rPr>
          <w:rFonts w:ascii="宋体"/>
        </w:rPr>
      </w:pPr>
    </w:p>
    <w:p w14:paraId="1AB4C5B4">
      <w:pPr>
        <w:pStyle w:val="4"/>
        <w:spacing w:before="140" w:after="140"/>
        <w:rPr>
          <w:rFonts w:ascii="Times New Roman"/>
          <w:kern w:val="44"/>
          <w:sz w:val="24"/>
          <w:szCs w:val="24"/>
        </w:rPr>
      </w:pPr>
      <w:bookmarkStart w:id="46" w:name="_Toc25856911"/>
      <w:bookmarkStart w:id="47" w:name="_Toc253"/>
      <w:r>
        <w:rPr>
          <w:rFonts w:hint="eastAsia" w:ascii="Times New Roman"/>
          <w:kern w:val="44"/>
          <w:sz w:val="24"/>
          <w:szCs w:val="24"/>
        </w:rPr>
        <w:t>附表</w:t>
      </w:r>
      <w:r>
        <w:rPr>
          <w:rFonts w:ascii="Times New Roman"/>
          <w:kern w:val="44"/>
          <w:sz w:val="24"/>
          <w:szCs w:val="24"/>
        </w:rPr>
        <w:t xml:space="preserve">4  </w:t>
      </w:r>
      <w:r>
        <w:rPr>
          <w:rFonts w:hint="eastAsia" w:ascii="Times New Roman"/>
          <w:kern w:val="44"/>
          <w:sz w:val="24"/>
          <w:szCs w:val="24"/>
        </w:rPr>
        <w:t>资格审查条件</w:t>
      </w:r>
      <w:r>
        <w:rPr>
          <w:rFonts w:ascii="Times New Roman"/>
          <w:kern w:val="44"/>
          <w:sz w:val="24"/>
          <w:szCs w:val="24"/>
        </w:rPr>
        <w:t>(</w:t>
      </w:r>
      <w:r>
        <w:rPr>
          <w:rFonts w:hint="eastAsia" w:ascii="Times New Roman"/>
          <w:kern w:val="44"/>
          <w:sz w:val="24"/>
          <w:szCs w:val="24"/>
        </w:rPr>
        <w:t>信誉最低要求</w:t>
      </w:r>
      <w:r>
        <w:rPr>
          <w:rFonts w:ascii="Times New Roman"/>
          <w:kern w:val="44"/>
          <w:sz w:val="24"/>
          <w:szCs w:val="24"/>
        </w:rPr>
        <w:t>)</w:t>
      </w:r>
      <w:bookmarkEnd w:id="46"/>
      <w:bookmarkEnd w:id="47"/>
    </w:p>
    <w:tbl>
      <w:tblPr>
        <w:tblStyle w:val="31"/>
        <w:tblW w:w="8829" w:type="dxa"/>
        <w:jc w:val="center"/>
        <w:tblLayout w:type="fixed"/>
        <w:tblCellMar>
          <w:top w:w="0" w:type="dxa"/>
          <w:left w:w="108" w:type="dxa"/>
          <w:bottom w:w="0" w:type="dxa"/>
          <w:right w:w="108" w:type="dxa"/>
        </w:tblCellMar>
      </w:tblPr>
      <w:tblGrid>
        <w:gridCol w:w="8829"/>
      </w:tblGrid>
      <w:tr w14:paraId="42D820F4">
        <w:tblPrEx>
          <w:tblCellMar>
            <w:top w:w="0" w:type="dxa"/>
            <w:left w:w="108" w:type="dxa"/>
            <w:bottom w:w="0" w:type="dxa"/>
            <w:right w:w="108" w:type="dxa"/>
          </w:tblCellMar>
        </w:tblPrEx>
        <w:trPr>
          <w:trHeight w:val="581" w:hRule="atLeast"/>
          <w:jc w:val="center"/>
        </w:trPr>
        <w:tc>
          <w:tcPr>
            <w:tcW w:w="8829" w:type="dxa"/>
            <w:tcBorders>
              <w:top w:val="single" w:color="auto" w:sz="12" w:space="0"/>
              <w:left w:val="single" w:color="auto" w:sz="12" w:space="0"/>
              <w:bottom w:val="single" w:color="auto" w:sz="4" w:space="0"/>
              <w:right w:val="single" w:color="auto" w:sz="12" w:space="0"/>
            </w:tcBorders>
            <w:noWrap/>
            <w:vAlign w:val="center"/>
          </w:tcPr>
          <w:p w14:paraId="37AC36D8">
            <w:pPr>
              <w:widowControl/>
              <w:ind w:firstLine="480"/>
              <w:jc w:val="center"/>
              <w:rPr>
                <w:rFonts w:ascii="宋体"/>
                <w:sz w:val="24"/>
                <w:szCs w:val="24"/>
              </w:rPr>
            </w:pPr>
            <w:r>
              <w:rPr>
                <w:rFonts w:hint="eastAsia" w:ascii="宋体" w:hAnsi="宋体" w:cs="宋体"/>
                <w:sz w:val="24"/>
                <w:szCs w:val="24"/>
              </w:rPr>
              <w:t>信</w:t>
            </w:r>
            <w:r>
              <w:rPr>
                <w:rFonts w:ascii="宋体" w:hAnsi="宋体" w:cs="宋体"/>
                <w:sz w:val="24"/>
                <w:szCs w:val="24"/>
              </w:rPr>
              <w:t xml:space="preserve"> </w:t>
            </w:r>
            <w:r>
              <w:rPr>
                <w:rFonts w:hint="eastAsia" w:ascii="宋体" w:hAnsi="宋体" w:cs="宋体"/>
                <w:sz w:val="24"/>
                <w:szCs w:val="24"/>
              </w:rPr>
              <w:t>誉</w:t>
            </w:r>
            <w:r>
              <w:rPr>
                <w:rFonts w:ascii="宋体" w:hAnsi="宋体" w:cs="宋体"/>
                <w:sz w:val="24"/>
                <w:szCs w:val="24"/>
              </w:rPr>
              <w:t xml:space="preserve"> </w:t>
            </w:r>
            <w:r>
              <w:rPr>
                <w:rFonts w:hint="eastAsia" w:ascii="宋体" w:hAnsi="宋体" w:cs="宋体"/>
                <w:sz w:val="24"/>
                <w:szCs w:val="24"/>
              </w:rPr>
              <w:t>要</w:t>
            </w:r>
            <w:r>
              <w:rPr>
                <w:rFonts w:ascii="宋体" w:hAnsi="宋体" w:cs="宋体"/>
                <w:sz w:val="24"/>
                <w:szCs w:val="24"/>
              </w:rPr>
              <w:t xml:space="preserve"> </w:t>
            </w:r>
            <w:r>
              <w:rPr>
                <w:rFonts w:hint="eastAsia" w:ascii="宋体" w:hAnsi="宋体" w:cs="宋体"/>
                <w:sz w:val="24"/>
                <w:szCs w:val="24"/>
              </w:rPr>
              <w:t>求</w:t>
            </w:r>
          </w:p>
        </w:tc>
      </w:tr>
      <w:tr w14:paraId="4286453C">
        <w:tblPrEx>
          <w:tblCellMar>
            <w:top w:w="0" w:type="dxa"/>
            <w:left w:w="108" w:type="dxa"/>
            <w:bottom w:w="0" w:type="dxa"/>
            <w:right w:w="108" w:type="dxa"/>
          </w:tblCellMar>
        </w:tblPrEx>
        <w:trPr>
          <w:trHeight w:val="5986" w:hRule="atLeast"/>
          <w:jc w:val="center"/>
        </w:trPr>
        <w:tc>
          <w:tcPr>
            <w:tcW w:w="8829" w:type="dxa"/>
            <w:tcBorders>
              <w:top w:val="nil"/>
              <w:left w:val="single" w:color="auto" w:sz="12" w:space="0"/>
              <w:bottom w:val="single" w:color="auto" w:sz="12" w:space="0"/>
              <w:right w:val="single" w:color="auto" w:sz="12" w:space="0"/>
            </w:tcBorders>
            <w:noWrap/>
            <w:vAlign w:val="center"/>
          </w:tcPr>
          <w:p w14:paraId="522F1927">
            <w:pPr>
              <w:ind w:firstLine="480"/>
              <w:rPr>
                <w:rFonts w:ascii="宋体"/>
                <w:b/>
                <w:bCs/>
                <w:sz w:val="24"/>
                <w:szCs w:val="24"/>
              </w:rPr>
            </w:pPr>
            <w:r>
              <w:rPr>
                <w:rFonts w:hint="eastAsia" w:ascii="宋体" w:hAnsi="宋体" w:cs="宋体"/>
                <w:b/>
                <w:bCs/>
                <w:sz w:val="24"/>
                <w:szCs w:val="24"/>
              </w:rPr>
              <w:t>投标人应同时满足下列要求：</w:t>
            </w:r>
          </w:p>
          <w:p w14:paraId="69199451">
            <w:pPr>
              <w:ind w:firstLine="480"/>
              <w:rPr>
                <w:rFonts w:hint="eastAsia" w:ascii="宋体" w:hAnsi="宋体" w:cs="宋体"/>
                <w:sz w:val="24"/>
                <w:szCs w:val="24"/>
              </w:rPr>
            </w:pPr>
            <w:r>
              <w:rPr>
                <w:rFonts w:hint="eastAsia" w:ascii="宋体" w:hAnsi="宋体" w:cs="宋体"/>
                <w:sz w:val="24"/>
                <w:szCs w:val="24"/>
                <w:lang w:val="en-US" w:eastAsia="zh-CN"/>
              </w:rPr>
              <w:t>①</w:t>
            </w:r>
            <w:r>
              <w:rPr>
                <w:rFonts w:hint="eastAsia" w:ascii="宋体" w:hAnsi="宋体" w:cs="宋体"/>
                <w:sz w:val="24"/>
                <w:szCs w:val="24"/>
              </w:rPr>
              <w:t>未被江西省交通运输厅及其以上管理部门取消在江西省内的投标资格或禁止进入江西省交通建设市场且处于有效期内。</w:t>
            </w:r>
          </w:p>
          <w:p w14:paraId="1E86D31D">
            <w:pPr>
              <w:pStyle w:val="74"/>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②</w:t>
            </w:r>
            <w:r>
              <w:rPr>
                <w:rFonts w:hint="eastAsia" w:ascii="Times New Roman" w:cs="Times New Roman"/>
                <w:color w:val="auto"/>
                <w:highlight w:val="none"/>
                <w:lang w:val="en-US" w:eastAsia="zh-CN"/>
              </w:rPr>
              <w:t>未</w:t>
            </w:r>
            <w:r>
              <w:rPr>
                <w:rFonts w:hint="eastAsia" w:ascii="Times New Roman" w:hAnsi="Times New Roman" w:cs="Times New Roman"/>
                <w:color w:val="auto"/>
                <w:highlight w:val="none"/>
              </w:rPr>
              <w:t>在江西省交通运输厅发布的最新年度交通建设市场信用评价结果中被评为D级。</w:t>
            </w:r>
          </w:p>
          <w:p w14:paraId="0C1ACB99">
            <w:pPr>
              <w:ind w:left="479" w:leftChars="228" w:firstLine="0" w:firstLineChars="0"/>
              <w:rPr>
                <w:rFonts w:hint="eastAsia" w:ascii="宋体" w:hAnsi="宋体" w:cs="宋体"/>
                <w:sz w:val="24"/>
                <w:szCs w:val="24"/>
              </w:rPr>
            </w:pPr>
            <w:r>
              <w:rPr>
                <w:rFonts w:hint="eastAsia" w:ascii="宋体" w:hAnsi="宋体" w:cs="宋体"/>
                <w:lang w:val="en-US" w:eastAsia="zh-CN"/>
              </w:rPr>
              <w:t>③</w:t>
            </w:r>
            <w:r>
              <w:rPr>
                <w:rFonts w:hint="eastAsia" w:ascii="宋体" w:hAnsi="宋体" w:cs="宋体"/>
                <w:sz w:val="24"/>
                <w:szCs w:val="24"/>
              </w:rPr>
              <w:t>未被责令停产停业、暂扣或者吊销许可证、暂扣或者吊销执照。</w:t>
            </w:r>
          </w:p>
          <w:p w14:paraId="114B6CF4">
            <w:pPr>
              <w:ind w:firstLine="480"/>
              <w:rPr>
                <w:rFonts w:hint="eastAsia" w:ascii="宋体" w:hAnsi="宋体" w:cs="宋体"/>
                <w:sz w:val="24"/>
                <w:szCs w:val="24"/>
              </w:rPr>
            </w:pPr>
            <w:r>
              <w:rPr>
                <w:rFonts w:hint="eastAsia" w:ascii="宋体" w:hAnsi="宋体" w:cs="宋体"/>
                <w:sz w:val="24"/>
                <w:szCs w:val="24"/>
                <w:lang w:val="en-US" w:eastAsia="zh-CN"/>
              </w:rPr>
              <w:t>④</w:t>
            </w:r>
            <w:r>
              <w:rPr>
                <w:rFonts w:hint="eastAsia" w:ascii="宋体" w:hAnsi="宋体" w:cs="宋体"/>
                <w:sz w:val="24"/>
                <w:szCs w:val="24"/>
              </w:rPr>
              <w:t>未进入清算程序，或被宣告破产，或存在其他丧失履约能力的情形。</w:t>
            </w:r>
          </w:p>
          <w:p w14:paraId="149B3D16">
            <w:pPr>
              <w:ind w:firstLine="480"/>
              <w:rPr>
                <w:rFonts w:hint="eastAsia" w:ascii="宋体" w:hAnsi="宋体" w:cs="宋体"/>
                <w:sz w:val="24"/>
                <w:szCs w:val="24"/>
              </w:rPr>
            </w:pPr>
            <w:r>
              <w:rPr>
                <w:rFonts w:hint="eastAsia" w:ascii="宋体" w:hAnsi="宋体" w:cs="宋体"/>
                <w:sz w:val="24"/>
                <w:szCs w:val="24"/>
                <w:lang w:val="en-US" w:eastAsia="zh-CN"/>
              </w:rPr>
              <w:t>⑤</w:t>
            </w:r>
            <w:r>
              <w:rPr>
                <w:rFonts w:hint="eastAsia" w:ascii="宋体" w:hAnsi="宋体" w:cs="宋体"/>
                <w:sz w:val="24"/>
                <w:szCs w:val="24"/>
              </w:rPr>
              <w:t>在国家企业信用信息公示系统（http</w:t>
            </w:r>
            <w:r>
              <w:rPr>
                <w:rFonts w:hint="eastAsia" w:ascii="宋体" w:hAnsi="宋体" w:cs="宋体"/>
                <w:sz w:val="24"/>
                <w:szCs w:val="24"/>
                <w:lang w:val="en-US" w:eastAsia="zh-CN"/>
              </w:rPr>
              <w:t>s</w:t>
            </w:r>
            <w:r>
              <w:rPr>
                <w:rFonts w:hint="eastAsia" w:ascii="宋体" w:hAnsi="宋体" w:cs="宋体"/>
                <w:sz w:val="24"/>
                <w:szCs w:val="24"/>
              </w:rPr>
              <w:t>://www.gsxt.gov.cn）中未被列入严重违法失信企业名单。</w:t>
            </w:r>
          </w:p>
          <w:p w14:paraId="7318A08D">
            <w:pPr>
              <w:ind w:firstLine="480"/>
              <w:rPr>
                <w:rFonts w:hint="eastAsia" w:ascii="宋体" w:hAnsi="宋体" w:cs="宋体"/>
                <w:sz w:val="24"/>
                <w:szCs w:val="24"/>
              </w:rPr>
            </w:pPr>
            <w:r>
              <w:rPr>
                <w:rFonts w:hint="eastAsia" w:ascii="宋体" w:hAnsi="宋体" w:cs="宋体"/>
                <w:sz w:val="24"/>
                <w:szCs w:val="24"/>
                <w:lang w:val="en-US" w:eastAsia="zh-CN"/>
              </w:rPr>
              <w:t>⑥</w:t>
            </w:r>
            <w:r>
              <w:rPr>
                <w:rFonts w:hint="eastAsia" w:ascii="宋体" w:hAnsi="宋体" w:cs="宋体"/>
                <w:sz w:val="24"/>
                <w:szCs w:val="24"/>
              </w:rPr>
              <w:t>在“信用中国”网站（http</w:t>
            </w:r>
            <w:r>
              <w:rPr>
                <w:rFonts w:hint="eastAsia" w:ascii="宋体" w:hAnsi="宋体" w:cs="宋体"/>
                <w:sz w:val="24"/>
                <w:szCs w:val="24"/>
                <w:lang w:val="en-US" w:eastAsia="zh-CN"/>
              </w:rPr>
              <w:t>s</w:t>
            </w:r>
            <w:r>
              <w:rPr>
                <w:rFonts w:hint="eastAsia" w:ascii="宋体" w:hAnsi="宋体" w:cs="宋体"/>
                <w:sz w:val="24"/>
                <w:szCs w:val="24"/>
              </w:rPr>
              <w:t>://www.creditchina.gov.cn）中未被列入失信被执行人名单。</w:t>
            </w:r>
          </w:p>
          <w:p w14:paraId="7CE2D1ED">
            <w:pPr>
              <w:ind w:firstLine="480"/>
              <w:rPr>
                <w:rFonts w:ascii="宋体"/>
              </w:rPr>
            </w:pPr>
            <w:r>
              <w:rPr>
                <w:rFonts w:hint="eastAsia" w:ascii="宋体" w:hAnsi="宋体" w:cs="宋体"/>
                <w:sz w:val="24"/>
                <w:szCs w:val="24"/>
                <w:lang w:val="en-US" w:eastAsia="zh-CN"/>
              </w:rPr>
              <w:t>⑦</w:t>
            </w:r>
            <w:r>
              <w:rPr>
                <w:rFonts w:hint="eastAsia" w:ascii="宋体" w:hAnsi="宋体" w:cs="宋体"/>
                <w:sz w:val="24"/>
                <w:szCs w:val="24"/>
              </w:rPr>
              <w:t>投标人及其法定代表人、委托代理人（如有）、拟委任的项目负责人在近3年（202</w:t>
            </w:r>
            <w:r>
              <w:rPr>
                <w:rFonts w:hint="eastAsia" w:ascii="宋体" w:hAnsi="宋体" w:cs="宋体"/>
                <w:sz w:val="24"/>
                <w:szCs w:val="24"/>
                <w:lang w:val="en-US" w:eastAsia="zh-CN"/>
              </w:rPr>
              <w:t>2</w:t>
            </w:r>
            <w:r>
              <w:rPr>
                <w:rFonts w:hint="eastAsia" w:ascii="宋体" w:hAnsi="宋体" w:cs="宋体"/>
                <w:sz w:val="24"/>
                <w:szCs w:val="24"/>
              </w:rPr>
              <w:t>年1月1日至招标公告发布前1日，下同）内无行贿犯罪行为。</w:t>
            </w:r>
          </w:p>
        </w:tc>
      </w:tr>
    </w:tbl>
    <w:p w14:paraId="7896DD24">
      <w:pPr>
        <w:ind w:firstLine="420"/>
        <w:jc w:val="right"/>
        <w:rPr>
          <w:rFonts w:ascii="宋体"/>
        </w:rPr>
      </w:pPr>
    </w:p>
    <w:p w14:paraId="7587C6C1">
      <w:pPr>
        <w:widowControl/>
        <w:spacing w:line="240" w:lineRule="auto"/>
        <w:ind w:firstLine="0" w:firstLineChars="0"/>
        <w:jc w:val="left"/>
        <w:rPr>
          <w:rFonts w:ascii="宋体"/>
        </w:rPr>
      </w:pPr>
      <w:r>
        <w:rPr>
          <w:rFonts w:ascii="宋体"/>
        </w:rPr>
        <w:br w:type="page"/>
      </w:r>
    </w:p>
    <w:p w14:paraId="2AECC0C2">
      <w:pPr>
        <w:ind w:firstLine="420"/>
        <w:jc w:val="right"/>
        <w:rPr>
          <w:rFonts w:ascii="宋体"/>
        </w:rPr>
      </w:pPr>
    </w:p>
    <w:p w14:paraId="10B406EA">
      <w:pPr>
        <w:pStyle w:val="4"/>
        <w:spacing w:before="140" w:after="140"/>
        <w:rPr>
          <w:rFonts w:ascii="Times New Roman" w:cs="Times New Roman"/>
          <w:kern w:val="44"/>
          <w:sz w:val="24"/>
          <w:szCs w:val="24"/>
        </w:rPr>
      </w:pPr>
      <w:bookmarkStart w:id="48" w:name="_Toc25856912"/>
      <w:bookmarkStart w:id="49" w:name="_Toc18090"/>
      <w:r>
        <w:rPr>
          <w:rFonts w:hint="eastAsia" w:ascii="Times New Roman"/>
          <w:kern w:val="44"/>
          <w:sz w:val="24"/>
          <w:szCs w:val="24"/>
        </w:rPr>
        <w:t>附表</w:t>
      </w:r>
      <w:r>
        <w:rPr>
          <w:rFonts w:ascii="Times New Roman" w:cs="Times New Roman"/>
          <w:kern w:val="44"/>
          <w:sz w:val="24"/>
          <w:szCs w:val="24"/>
        </w:rPr>
        <w:t xml:space="preserve">5  </w:t>
      </w:r>
      <w:r>
        <w:rPr>
          <w:rFonts w:hint="eastAsia" w:ascii="Times New Roman"/>
          <w:kern w:val="44"/>
          <w:sz w:val="24"/>
          <w:szCs w:val="24"/>
        </w:rPr>
        <w:t>资格审查条件</w:t>
      </w:r>
      <w:r>
        <w:rPr>
          <w:rFonts w:ascii="Times New Roman" w:cs="Times New Roman"/>
          <w:kern w:val="44"/>
          <w:sz w:val="24"/>
          <w:szCs w:val="24"/>
        </w:rPr>
        <w:t>(</w:t>
      </w:r>
      <w:r>
        <w:rPr>
          <w:rFonts w:hint="eastAsia" w:ascii="Times New Roman"/>
          <w:kern w:val="44"/>
          <w:sz w:val="24"/>
          <w:szCs w:val="24"/>
        </w:rPr>
        <w:t>项目负责人最低要求</w:t>
      </w:r>
      <w:r>
        <w:rPr>
          <w:rFonts w:ascii="Times New Roman" w:cs="Times New Roman"/>
          <w:kern w:val="44"/>
          <w:sz w:val="24"/>
          <w:szCs w:val="24"/>
        </w:rPr>
        <w:t>)</w:t>
      </w:r>
      <w:bookmarkEnd w:id="48"/>
      <w:bookmarkEnd w:id="49"/>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007"/>
        <w:gridCol w:w="858"/>
        <w:gridCol w:w="5552"/>
      </w:tblGrid>
      <w:tr w14:paraId="323AE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tblHeader/>
          <w:jc w:val="center"/>
        </w:trPr>
        <w:tc>
          <w:tcPr>
            <w:tcW w:w="1487" w:type="dxa"/>
            <w:noWrap w:val="0"/>
            <w:vAlign w:val="center"/>
          </w:tcPr>
          <w:p w14:paraId="70181F40">
            <w:pPr>
              <w:pStyle w:val="75"/>
              <w:spacing w:line="240" w:lineRule="auto"/>
              <w:jc w:val="center"/>
              <w:rPr>
                <w:rStyle w:val="33"/>
                <w:rFonts w:ascii="Times New Roman" w:hAnsi="Times New Roman"/>
                <w:color w:val="auto"/>
                <w:highlight w:val="none"/>
              </w:rPr>
            </w:pPr>
            <w:r>
              <w:rPr>
                <w:rStyle w:val="33"/>
                <w:rFonts w:ascii="Times New Roman" w:hAnsi="Times New Roman"/>
                <w:color w:val="auto"/>
                <w:highlight w:val="none"/>
              </w:rPr>
              <w:t>标段</w:t>
            </w:r>
          </w:p>
        </w:tc>
        <w:tc>
          <w:tcPr>
            <w:tcW w:w="1007" w:type="dxa"/>
            <w:noWrap w:val="0"/>
            <w:vAlign w:val="center"/>
          </w:tcPr>
          <w:p w14:paraId="07C901FA">
            <w:pPr>
              <w:adjustRightInd w:val="0"/>
              <w:snapToGrid w:val="0"/>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人员</w:t>
            </w:r>
          </w:p>
        </w:tc>
        <w:tc>
          <w:tcPr>
            <w:tcW w:w="858" w:type="dxa"/>
            <w:noWrap w:val="0"/>
            <w:vAlign w:val="center"/>
          </w:tcPr>
          <w:p w14:paraId="4CA4E397">
            <w:pPr>
              <w:adjustRightInd w:val="0"/>
              <w:snapToGrid w:val="0"/>
              <w:spacing w:line="240" w:lineRule="auto"/>
              <w:ind w:left="120" w:hanging="105" w:hangingChars="50"/>
              <w:jc w:val="center"/>
              <w:rPr>
                <w:rFonts w:ascii="Times New Roman" w:hAnsi="Times New Roman"/>
                <w:color w:val="auto"/>
                <w:highlight w:val="none"/>
              </w:rPr>
            </w:pPr>
            <w:r>
              <w:rPr>
                <w:rFonts w:ascii="Times New Roman" w:hAnsi="Times New Roman"/>
                <w:color w:val="auto"/>
                <w:highlight w:val="none"/>
              </w:rPr>
              <w:t>数量</w:t>
            </w:r>
          </w:p>
        </w:tc>
        <w:tc>
          <w:tcPr>
            <w:tcW w:w="5552" w:type="dxa"/>
            <w:noWrap w:val="0"/>
            <w:vAlign w:val="center"/>
          </w:tcPr>
          <w:p w14:paraId="4BEE0E40">
            <w:pPr>
              <w:adjustRightInd w:val="0"/>
              <w:snapToGrid w:val="0"/>
              <w:spacing w:line="240" w:lineRule="auto"/>
              <w:ind w:firstLine="480"/>
              <w:jc w:val="center"/>
              <w:rPr>
                <w:rFonts w:ascii="Times New Roman" w:hAnsi="Times New Roman"/>
                <w:color w:val="auto"/>
                <w:highlight w:val="none"/>
              </w:rPr>
            </w:pPr>
            <w:r>
              <w:rPr>
                <w:rFonts w:ascii="Times New Roman" w:hAnsi="Times New Roman"/>
                <w:color w:val="auto"/>
                <w:highlight w:val="none"/>
              </w:rPr>
              <w:t>资 格 要 求</w:t>
            </w:r>
          </w:p>
        </w:tc>
      </w:tr>
      <w:tr w14:paraId="18FE6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1487" w:type="dxa"/>
            <w:noWrap w:val="0"/>
            <w:vAlign w:val="center"/>
          </w:tcPr>
          <w:p w14:paraId="4CE91E1F">
            <w:pPr>
              <w:ind w:firstLine="0" w:firstLineChars="0"/>
              <w:jc w:val="center"/>
              <w:rPr>
                <w:rFonts w:hint="eastAsia" w:ascii="Times New Roman" w:hAnsi="Times New Roman" w:eastAsia="仿宋"/>
                <w:color w:val="auto"/>
                <w:highlight w:val="none"/>
                <w:lang w:eastAsia="zh-CN"/>
              </w:rPr>
            </w:pPr>
            <w:r>
              <w:rPr>
                <w:rFonts w:hint="eastAsia" w:ascii="Times New Roman" w:hAnsi="Times New Roman" w:eastAsia="仿宋"/>
                <w:color w:val="auto"/>
                <w:highlight w:val="none"/>
                <w:u w:val="single"/>
                <w:lang w:eastAsia="zh-CN"/>
              </w:rPr>
              <w:t>JALT</w:t>
            </w:r>
          </w:p>
        </w:tc>
        <w:tc>
          <w:tcPr>
            <w:tcW w:w="1007" w:type="dxa"/>
            <w:noWrap w:val="0"/>
            <w:vAlign w:val="center"/>
          </w:tcPr>
          <w:p w14:paraId="5A606883">
            <w:pPr>
              <w:adjustRightInd w:val="0"/>
              <w:snapToGrid w:val="0"/>
              <w:ind w:firstLine="0" w:firstLineChars="0"/>
              <w:jc w:val="center"/>
              <w:rPr>
                <w:rFonts w:ascii="Times New Roman" w:hAnsi="Times New Roman"/>
                <w:color w:val="auto"/>
                <w:highlight w:val="none"/>
              </w:rPr>
            </w:pPr>
            <w:r>
              <w:rPr>
                <w:rFonts w:ascii="Times New Roman" w:hAnsi="Times New Roman"/>
                <w:color w:val="auto"/>
                <w:highlight w:val="none"/>
              </w:rPr>
              <w:t>项目负责人</w:t>
            </w:r>
          </w:p>
        </w:tc>
        <w:tc>
          <w:tcPr>
            <w:tcW w:w="858" w:type="dxa"/>
            <w:noWrap w:val="0"/>
            <w:vAlign w:val="center"/>
          </w:tcPr>
          <w:p w14:paraId="1151A96A">
            <w:pPr>
              <w:adjustRightInd w:val="0"/>
              <w:snapToGrid w:val="0"/>
              <w:ind w:firstLine="0" w:firstLineChars="0"/>
              <w:jc w:val="center"/>
              <w:rPr>
                <w:rFonts w:ascii="Times New Roman" w:hAnsi="Times New Roman"/>
                <w:color w:val="auto"/>
                <w:highlight w:val="none"/>
              </w:rPr>
            </w:pPr>
            <w:r>
              <w:rPr>
                <w:rFonts w:ascii="Times New Roman" w:hAnsi="Times New Roman"/>
                <w:color w:val="auto"/>
                <w:highlight w:val="none"/>
              </w:rPr>
              <w:t>1</w:t>
            </w:r>
          </w:p>
        </w:tc>
        <w:tc>
          <w:tcPr>
            <w:tcW w:w="5552" w:type="dxa"/>
            <w:noWrap w:val="0"/>
            <w:vAlign w:val="center"/>
          </w:tcPr>
          <w:p w14:paraId="1DBCD911">
            <w:pPr>
              <w:widowControl/>
              <w:ind w:firstLine="480"/>
              <w:contextualSpacing/>
              <w:jc w:val="left"/>
              <w:rPr>
                <w:rFonts w:ascii="Times New Roman" w:hAnsi="Times New Roman"/>
                <w:color w:val="auto"/>
                <w:highlight w:val="none"/>
              </w:rPr>
            </w:pPr>
            <w:r>
              <w:rPr>
                <w:sz w:val="24"/>
                <w:highlight w:val="none"/>
              </w:rPr>
              <w:t>具有中级及以上职称</w:t>
            </w:r>
            <w:r>
              <w:rPr>
                <w:rFonts w:hint="eastAsia" w:ascii="Times New Roman" w:hAnsi="Times New Roman"/>
                <w:color w:val="auto"/>
                <w:highlight w:val="none"/>
              </w:rPr>
              <w:t>。</w:t>
            </w:r>
          </w:p>
        </w:tc>
      </w:tr>
    </w:tbl>
    <w:p w14:paraId="77637904">
      <w:pPr>
        <w:widowControl/>
        <w:spacing w:before="120" w:after="120"/>
        <w:ind w:firstLine="422"/>
        <w:rPr>
          <w:rFonts w:ascii="宋体"/>
          <w:b/>
          <w:bCs/>
          <w:kern w:val="44"/>
        </w:rPr>
      </w:pPr>
    </w:p>
    <w:p w14:paraId="0E1DC9FB">
      <w:pPr>
        <w:pStyle w:val="4"/>
        <w:spacing w:before="140" w:after="140"/>
        <w:rPr>
          <w:rFonts w:ascii="Times New Roman" w:cs="Times New Roman"/>
          <w:kern w:val="44"/>
          <w:sz w:val="24"/>
          <w:szCs w:val="24"/>
        </w:rPr>
      </w:pPr>
      <w:bookmarkStart w:id="50" w:name="_Toc16086"/>
      <w:r>
        <w:rPr>
          <w:rFonts w:hint="eastAsia" w:ascii="Times New Roman"/>
          <w:kern w:val="44"/>
          <w:sz w:val="24"/>
          <w:szCs w:val="24"/>
        </w:rPr>
        <w:t>附表</w:t>
      </w:r>
      <w:r>
        <w:rPr>
          <w:rFonts w:ascii="Times New Roman" w:cs="Times New Roman"/>
          <w:kern w:val="44"/>
          <w:sz w:val="24"/>
          <w:szCs w:val="24"/>
        </w:rPr>
        <w:t xml:space="preserve">6  </w:t>
      </w:r>
      <w:r>
        <w:rPr>
          <w:rFonts w:hint="eastAsia" w:ascii="Times New Roman"/>
          <w:kern w:val="44"/>
          <w:sz w:val="24"/>
          <w:szCs w:val="24"/>
        </w:rPr>
        <w:t>资格审查条件</w:t>
      </w:r>
      <w:r>
        <w:rPr>
          <w:rFonts w:ascii="Times New Roman" w:cs="Times New Roman"/>
          <w:kern w:val="44"/>
          <w:sz w:val="24"/>
          <w:szCs w:val="24"/>
        </w:rPr>
        <w:t>(</w:t>
      </w:r>
      <w:r>
        <w:rPr>
          <w:rFonts w:hint="eastAsia" w:ascii="Times New Roman"/>
          <w:kern w:val="44"/>
          <w:sz w:val="24"/>
          <w:szCs w:val="24"/>
        </w:rPr>
        <w:t>其他要求</w:t>
      </w:r>
      <w:r>
        <w:rPr>
          <w:rFonts w:ascii="Times New Roman" w:cs="Times New Roman"/>
          <w:kern w:val="44"/>
          <w:sz w:val="24"/>
          <w:szCs w:val="24"/>
        </w:rPr>
        <w:t>)</w:t>
      </w:r>
      <w:bookmarkEnd w:id="50"/>
    </w:p>
    <w:tbl>
      <w:tblPr>
        <w:tblStyle w:val="31"/>
        <w:tblW w:w="88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49"/>
      </w:tblGrid>
      <w:tr w14:paraId="00882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849" w:type="dxa"/>
            <w:tcBorders>
              <w:top w:val="single" w:color="auto" w:sz="12" w:space="0"/>
            </w:tcBorders>
            <w:noWrap/>
            <w:vAlign w:val="center"/>
          </w:tcPr>
          <w:p w14:paraId="227D78CE">
            <w:pPr>
              <w:widowControl/>
              <w:ind w:firstLine="480"/>
              <w:jc w:val="center"/>
              <w:rPr>
                <w:rFonts w:ascii="宋体"/>
                <w:sz w:val="24"/>
                <w:szCs w:val="24"/>
              </w:rPr>
            </w:pPr>
            <w:r>
              <w:rPr>
                <w:rFonts w:hint="eastAsia" w:ascii="宋体" w:hAnsi="宋体" w:cs="宋体"/>
                <w:sz w:val="24"/>
                <w:szCs w:val="24"/>
              </w:rPr>
              <w:t>其他要求</w:t>
            </w:r>
          </w:p>
        </w:tc>
      </w:tr>
      <w:tr w14:paraId="5F447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8849" w:type="dxa"/>
            <w:tcBorders>
              <w:bottom w:val="single" w:color="auto" w:sz="12" w:space="0"/>
            </w:tcBorders>
            <w:noWrap/>
            <w:vAlign w:val="center"/>
          </w:tcPr>
          <w:p w14:paraId="3194B93A">
            <w:pPr>
              <w:ind w:left="420" w:leftChars="200" w:firstLine="420"/>
              <w:rPr>
                <w:rFonts w:ascii="宋体"/>
              </w:rPr>
            </w:pPr>
          </w:p>
        </w:tc>
      </w:tr>
    </w:tbl>
    <w:p w14:paraId="522C8504">
      <w:pPr>
        <w:widowControl/>
        <w:spacing w:line="240" w:lineRule="auto"/>
        <w:ind w:firstLine="0" w:firstLineChars="0"/>
        <w:jc w:val="left"/>
        <w:rPr>
          <w:rFonts w:ascii="宋体"/>
          <w:b/>
          <w:bCs/>
          <w:kern w:val="44"/>
        </w:rPr>
      </w:pPr>
    </w:p>
    <w:p w14:paraId="64450D26">
      <w:pPr>
        <w:ind w:firstLine="360"/>
        <w:rPr>
          <w:sz w:val="18"/>
          <w:szCs w:val="18"/>
        </w:rPr>
      </w:pPr>
    </w:p>
    <w:sectPr>
      <w:headerReference r:id="rId5" w:type="default"/>
      <w:footerReference r:id="rId6" w:type="default"/>
      <w:footnotePr>
        <w:numFmt w:val="decimalEnclosedCircleChinese"/>
        <w:numRestart w:val="eachPage"/>
      </w:footnotePr>
      <w:pgSz w:w="12240" w:h="15840"/>
      <w:pgMar w:top="1588" w:right="1474" w:bottom="1276" w:left="1474" w:header="720" w:footer="720" w:gutter="0"/>
      <w:pgBorders>
        <w:top w:val="none" w:sz="0" w:space="0"/>
        <w:left w:val="none" w:sz="0" w:space="0"/>
        <w:bottom w:val="none" w:sz="0" w:space="0"/>
        <w:right w:val="none" w:sz="0" w:space="0"/>
      </w:pgBorders>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经典粗黑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B977">
    <w:pPr>
      <w:pStyle w:val="19"/>
      <w:ind w:firstLine="360"/>
      <w:jc w:val="center"/>
    </w:pPr>
    <w:r>
      <w:fldChar w:fldCharType="begin"/>
    </w:r>
    <w:r>
      <w:instrText xml:space="preserve">PAGE   \* MERGEFORMAT</w:instrText>
    </w:r>
    <w:r>
      <w:fldChar w:fldCharType="separate"/>
    </w:r>
    <w:r>
      <w:rPr>
        <w:lang w:val="zh-CN"/>
      </w:rPr>
      <w:t>161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FE40">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0054A"/>
    <w:rsid w:val="00000DA4"/>
    <w:rsid w:val="00002A32"/>
    <w:rsid w:val="00002A60"/>
    <w:rsid w:val="00003AB1"/>
    <w:rsid w:val="00004603"/>
    <w:rsid w:val="000063C5"/>
    <w:rsid w:val="00007319"/>
    <w:rsid w:val="000106AE"/>
    <w:rsid w:val="00010B53"/>
    <w:rsid w:val="00011AEA"/>
    <w:rsid w:val="000122C9"/>
    <w:rsid w:val="00012703"/>
    <w:rsid w:val="000141CB"/>
    <w:rsid w:val="0001485E"/>
    <w:rsid w:val="00015EDD"/>
    <w:rsid w:val="00016705"/>
    <w:rsid w:val="000171C0"/>
    <w:rsid w:val="00020E31"/>
    <w:rsid w:val="0002193F"/>
    <w:rsid w:val="00021BFE"/>
    <w:rsid w:val="0002292E"/>
    <w:rsid w:val="000237B2"/>
    <w:rsid w:val="000243F1"/>
    <w:rsid w:val="000250D6"/>
    <w:rsid w:val="00025ACC"/>
    <w:rsid w:val="00025EC4"/>
    <w:rsid w:val="00026171"/>
    <w:rsid w:val="000303E1"/>
    <w:rsid w:val="000322AE"/>
    <w:rsid w:val="000351AE"/>
    <w:rsid w:val="00035FFA"/>
    <w:rsid w:val="00036E41"/>
    <w:rsid w:val="00041ECC"/>
    <w:rsid w:val="00043778"/>
    <w:rsid w:val="0004428D"/>
    <w:rsid w:val="00047E9F"/>
    <w:rsid w:val="00050797"/>
    <w:rsid w:val="00051B14"/>
    <w:rsid w:val="00051E22"/>
    <w:rsid w:val="000532C5"/>
    <w:rsid w:val="0005500F"/>
    <w:rsid w:val="0005605D"/>
    <w:rsid w:val="00062AC6"/>
    <w:rsid w:val="00066929"/>
    <w:rsid w:val="00066C6F"/>
    <w:rsid w:val="00067035"/>
    <w:rsid w:val="0007074A"/>
    <w:rsid w:val="00071FA8"/>
    <w:rsid w:val="0008132B"/>
    <w:rsid w:val="00081360"/>
    <w:rsid w:val="000822F0"/>
    <w:rsid w:val="0008253E"/>
    <w:rsid w:val="0008434C"/>
    <w:rsid w:val="00087096"/>
    <w:rsid w:val="0009229D"/>
    <w:rsid w:val="00092A1E"/>
    <w:rsid w:val="0009436D"/>
    <w:rsid w:val="000943B0"/>
    <w:rsid w:val="00094C66"/>
    <w:rsid w:val="00095B87"/>
    <w:rsid w:val="000A17BE"/>
    <w:rsid w:val="000A287B"/>
    <w:rsid w:val="000A2D35"/>
    <w:rsid w:val="000A5C81"/>
    <w:rsid w:val="000A76B3"/>
    <w:rsid w:val="000B0A56"/>
    <w:rsid w:val="000B3947"/>
    <w:rsid w:val="000B65E2"/>
    <w:rsid w:val="000B67C2"/>
    <w:rsid w:val="000C0018"/>
    <w:rsid w:val="000C00CE"/>
    <w:rsid w:val="000C1A9B"/>
    <w:rsid w:val="000C2AB5"/>
    <w:rsid w:val="000C4710"/>
    <w:rsid w:val="000D034E"/>
    <w:rsid w:val="000D1AE6"/>
    <w:rsid w:val="000D4336"/>
    <w:rsid w:val="000D4693"/>
    <w:rsid w:val="000D49B4"/>
    <w:rsid w:val="000D4E08"/>
    <w:rsid w:val="000E08CB"/>
    <w:rsid w:val="000E17E1"/>
    <w:rsid w:val="000E36DE"/>
    <w:rsid w:val="000E4136"/>
    <w:rsid w:val="000E516D"/>
    <w:rsid w:val="000E5673"/>
    <w:rsid w:val="000E628E"/>
    <w:rsid w:val="000F0891"/>
    <w:rsid w:val="000F1890"/>
    <w:rsid w:val="000F2186"/>
    <w:rsid w:val="000F2A12"/>
    <w:rsid w:val="000F2ECC"/>
    <w:rsid w:val="000F5678"/>
    <w:rsid w:val="000F5DA4"/>
    <w:rsid w:val="000F6666"/>
    <w:rsid w:val="001003A1"/>
    <w:rsid w:val="001011FC"/>
    <w:rsid w:val="00102618"/>
    <w:rsid w:val="00103D2F"/>
    <w:rsid w:val="001041C9"/>
    <w:rsid w:val="00105423"/>
    <w:rsid w:val="001055EC"/>
    <w:rsid w:val="0010770E"/>
    <w:rsid w:val="00110FC0"/>
    <w:rsid w:val="001119B6"/>
    <w:rsid w:val="00115124"/>
    <w:rsid w:val="0011579A"/>
    <w:rsid w:val="00115848"/>
    <w:rsid w:val="00117F0F"/>
    <w:rsid w:val="00117F5B"/>
    <w:rsid w:val="001211A3"/>
    <w:rsid w:val="00127953"/>
    <w:rsid w:val="001308AE"/>
    <w:rsid w:val="0013146C"/>
    <w:rsid w:val="001321CA"/>
    <w:rsid w:val="001362EC"/>
    <w:rsid w:val="00136FFA"/>
    <w:rsid w:val="00137350"/>
    <w:rsid w:val="00140669"/>
    <w:rsid w:val="0014098E"/>
    <w:rsid w:val="00144196"/>
    <w:rsid w:val="00145B5B"/>
    <w:rsid w:val="00145E02"/>
    <w:rsid w:val="001507D8"/>
    <w:rsid w:val="001530C6"/>
    <w:rsid w:val="00153B32"/>
    <w:rsid w:val="001545C8"/>
    <w:rsid w:val="001612D6"/>
    <w:rsid w:val="001613DD"/>
    <w:rsid w:val="00162477"/>
    <w:rsid w:val="00164C9B"/>
    <w:rsid w:val="0016508B"/>
    <w:rsid w:val="001658EF"/>
    <w:rsid w:val="00170F5E"/>
    <w:rsid w:val="00172A27"/>
    <w:rsid w:val="00172F62"/>
    <w:rsid w:val="001735B4"/>
    <w:rsid w:val="001748A3"/>
    <w:rsid w:val="00175F7A"/>
    <w:rsid w:val="001774DA"/>
    <w:rsid w:val="00177FC6"/>
    <w:rsid w:val="00182991"/>
    <w:rsid w:val="00182B11"/>
    <w:rsid w:val="00183038"/>
    <w:rsid w:val="00183B4A"/>
    <w:rsid w:val="00186356"/>
    <w:rsid w:val="00186BA3"/>
    <w:rsid w:val="00192979"/>
    <w:rsid w:val="00192B52"/>
    <w:rsid w:val="00193C1D"/>
    <w:rsid w:val="00196869"/>
    <w:rsid w:val="00197AD8"/>
    <w:rsid w:val="001A093D"/>
    <w:rsid w:val="001A0CCF"/>
    <w:rsid w:val="001A2B51"/>
    <w:rsid w:val="001A2E05"/>
    <w:rsid w:val="001A3FC5"/>
    <w:rsid w:val="001A4491"/>
    <w:rsid w:val="001A4684"/>
    <w:rsid w:val="001A5977"/>
    <w:rsid w:val="001B238A"/>
    <w:rsid w:val="001B4E89"/>
    <w:rsid w:val="001B6432"/>
    <w:rsid w:val="001B7FEF"/>
    <w:rsid w:val="001C30C7"/>
    <w:rsid w:val="001C38D5"/>
    <w:rsid w:val="001C5494"/>
    <w:rsid w:val="001C6E8F"/>
    <w:rsid w:val="001D28B0"/>
    <w:rsid w:val="001D6CCD"/>
    <w:rsid w:val="001E1433"/>
    <w:rsid w:val="001E54AF"/>
    <w:rsid w:val="001E6637"/>
    <w:rsid w:val="001F2208"/>
    <w:rsid w:val="001F4134"/>
    <w:rsid w:val="001F45EE"/>
    <w:rsid w:val="001F4850"/>
    <w:rsid w:val="001F4879"/>
    <w:rsid w:val="001F4890"/>
    <w:rsid w:val="001F529D"/>
    <w:rsid w:val="001F52F0"/>
    <w:rsid w:val="001F5634"/>
    <w:rsid w:val="001F593E"/>
    <w:rsid w:val="002002DD"/>
    <w:rsid w:val="0020495C"/>
    <w:rsid w:val="00204A5C"/>
    <w:rsid w:val="00205EC3"/>
    <w:rsid w:val="00206A5F"/>
    <w:rsid w:val="00207A0B"/>
    <w:rsid w:val="00212A53"/>
    <w:rsid w:val="0021322F"/>
    <w:rsid w:val="00213B90"/>
    <w:rsid w:val="00215AF0"/>
    <w:rsid w:val="0021670D"/>
    <w:rsid w:val="0022092A"/>
    <w:rsid w:val="00221742"/>
    <w:rsid w:val="002229E2"/>
    <w:rsid w:val="0022434B"/>
    <w:rsid w:val="0023249D"/>
    <w:rsid w:val="0023279A"/>
    <w:rsid w:val="0023423F"/>
    <w:rsid w:val="00236367"/>
    <w:rsid w:val="00236570"/>
    <w:rsid w:val="00237422"/>
    <w:rsid w:val="00237B0E"/>
    <w:rsid w:val="002400F8"/>
    <w:rsid w:val="00240884"/>
    <w:rsid w:val="00240F33"/>
    <w:rsid w:val="002430C2"/>
    <w:rsid w:val="00246D9B"/>
    <w:rsid w:val="00251109"/>
    <w:rsid w:val="00251A49"/>
    <w:rsid w:val="00252000"/>
    <w:rsid w:val="0025460A"/>
    <w:rsid w:val="0025531D"/>
    <w:rsid w:val="00255536"/>
    <w:rsid w:val="00255D0D"/>
    <w:rsid w:val="002567EA"/>
    <w:rsid w:val="00257101"/>
    <w:rsid w:val="002608F3"/>
    <w:rsid w:val="00260B7B"/>
    <w:rsid w:val="00260C77"/>
    <w:rsid w:val="00261352"/>
    <w:rsid w:val="00263F0B"/>
    <w:rsid w:val="00264CEC"/>
    <w:rsid w:val="00264EB1"/>
    <w:rsid w:val="002653EE"/>
    <w:rsid w:val="0027105F"/>
    <w:rsid w:val="002718DC"/>
    <w:rsid w:val="00272FD7"/>
    <w:rsid w:val="00276C71"/>
    <w:rsid w:val="00281526"/>
    <w:rsid w:val="00282137"/>
    <w:rsid w:val="00282E46"/>
    <w:rsid w:val="00282FB1"/>
    <w:rsid w:val="00285406"/>
    <w:rsid w:val="00286C1A"/>
    <w:rsid w:val="00287895"/>
    <w:rsid w:val="00287FCE"/>
    <w:rsid w:val="00293CDF"/>
    <w:rsid w:val="002954CD"/>
    <w:rsid w:val="002955F1"/>
    <w:rsid w:val="002974A5"/>
    <w:rsid w:val="002A3E2A"/>
    <w:rsid w:val="002A418A"/>
    <w:rsid w:val="002A5387"/>
    <w:rsid w:val="002A552C"/>
    <w:rsid w:val="002A65ED"/>
    <w:rsid w:val="002B07D4"/>
    <w:rsid w:val="002B57B1"/>
    <w:rsid w:val="002C0C29"/>
    <w:rsid w:val="002C0E4B"/>
    <w:rsid w:val="002C7B9B"/>
    <w:rsid w:val="002D1E93"/>
    <w:rsid w:val="002D2B90"/>
    <w:rsid w:val="002D6F32"/>
    <w:rsid w:val="002E0C27"/>
    <w:rsid w:val="002E1C21"/>
    <w:rsid w:val="002E1DAC"/>
    <w:rsid w:val="002E6D05"/>
    <w:rsid w:val="002F04ED"/>
    <w:rsid w:val="002F4468"/>
    <w:rsid w:val="002F4E05"/>
    <w:rsid w:val="002F72A0"/>
    <w:rsid w:val="00303961"/>
    <w:rsid w:val="00303CD9"/>
    <w:rsid w:val="003055A6"/>
    <w:rsid w:val="00307A81"/>
    <w:rsid w:val="00311324"/>
    <w:rsid w:val="003122C4"/>
    <w:rsid w:val="00312699"/>
    <w:rsid w:val="00314103"/>
    <w:rsid w:val="00314C76"/>
    <w:rsid w:val="00317712"/>
    <w:rsid w:val="0032031D"/>
    <w:rsid w:val="00321647"/>
    <w:rsid w:val="00321989"/>
    <w:rsid w:val="00323EDF"/>
    <w:rsid w:val="003243EC"/>
    <w:rsid w:val="003247CD"/>
    <w:rsid w:val="00325071"/>
    <w:rsid w:val="003256B8"/>
    <w:rsid w:val="00330638"/>
    <w:rsid w:val="00330D54"/>
    <w:rsid w:val="003353BE"/>
    <w:rsid w:val="003362AD"/>
    <w:rsid w:val="003372A9"/>
    <w:rsid w:val="00337CAE"/>
    <w:rsid w:val="00340B99"/>
    <w:rsid w:val="00342688"/>
    <w:rsid w:val="0034440E"/>
    <w:rsid w:val="0034443D"/>
    <w:rsid w:val="00345567"/>
    <w:rsid w:val="00346137"/>
    <w:rsid w:val="00347899"/>
    <w:rsid w:val="00350095"/>
    <w:rsid w:val="00350124"/>
    <w:rsid w:val="003518D6"/>
    <w:rsid w:val="00352A14"/>
    <w:rsid w:val="00352FCD"/>
    <w:rsid w:val="00354B7A"/>
    <w:rsid w:val="00356701"/>
    <w:rsid w:val="00363769"/>
    <w:rsid w:val="00363966"/>
    <w:rsid w:val="003708CC"/>
    <w:rsid w:val="003740C6"/>
    <w:rsid w:val="003741B0"/>
    <w:rsid w:val="00374A98"/>
    <w:rsid w:val="0037586D"/>
    <w:rsid w:val="00376E37"/>
    <w:rsid w:val="00377E53"/>
    <w:rsid w:val="00381E25"/>
    <w:rsid w:val="0038240C"/>
    <w:rsid w:val="003829CE"/>
    <w:rsid w:val="0038359A"/>
    <w:rsid w:val="00383E11"/>
    <w:rsid w:val="0038607B"/>
    <w:rsid w:val="0038698C"/>
    <w:rsid w:val="00387403"/>
    <w:rsid w:val="00387996"/>
    <w:rsid w:val="00390E08"/>
    <w:rsid w:val="00391F03"/>
    <w:rsid w:val="00392A53"/>
    <w:rsid w:val="00397D99"/>
    <w:rsid w:val="003A0B90"/>
    <w:rsid w:val="003A2368"/>
    <w:rsid w:val="003A5896"/>
    <w:rsid w:val="003A5B10"/>
    <w:rsid w:val="003A6775"/>
    <w:rsid w:val="003B0000"/>
    <w:rsid w:val="003B2F95"/>
    <w:rsid w:val="003B3719"/>
    <w:rsid w:val="003B41C4"/>
    <w:rsid w:val="003B4671"/>
    <w:rsid w:val="003B5B91"/>
    <w:rsid w:val="003C0D7D"/>
    <w:rsid w:val="003C202E"/>
    <w:rsid w:val="003C3277"/>
    <w:rsid w:val="003C3469"/>
    <w:rsid w:val="003C36A6"/>
    <w:rsid w:val="003C4858"/>
    <w:rsid w:val="003C5996"/>
    <w:rsid w:val="003C5BB3"/>
    <w:rsid w:val="003C663D"/>
    <w:rsid w:val="003D1170"/>
    <w:rsid w:val="003D1B8E"/>
    <w:rsid w:val="003D20E8"/>
    <w:rsid w:val="003D2D72"/>
    <w:rsid w:val="003D36EE"/>
    <w:rsid w:val="003D42C9"/>
    <w:rsid w:val="003D515C"/>
    <w:rsid w:val="003D5904"/>
    <w:rsid w:val="003D6E0A"/>
    <w:rsid w:val="003E150C"/>
    <w:rsid w:val="003E260C"/>
    <w:rsid w:val="003E5E47"/>
    <w:rsid w:val="003F1CDB"/>
    <w:rsid w:val="003F21D2"/>
    <w:rsid w:val="003F3518"/>
    <w:rsid w:val="003F3706"/>
    <w:rsid w:val="003F504F"/>
    <w:rsid w:val="003F5B69"/>
    <w:rsid w:val="003F6B2C"/>
    <w:rsid w:val="003F7D57"/>
    <w:rsid w:val="00403934"/>
    <w:rsid w:val="00404C32"/>
    <w:rsid w:val="00407530"/>
    <w:rsid w:val="004105EF"/>
    <w:rsid w:val="004125A8"/>
    <w:rsid w:val="0041278E"/>
    <w:rsid w:val="00413A55"/>
    <w:rsid w:val="00415A1A"/>
    <w:rsid w:val="00415AA7"/>
    <w:rsid w:val="00415C7E"/>
    <w:rsid w:val="004220F5"/>
    <w:rsid w:val="0042326A"/>
    <w:rsid w:val="00423F63"/>
    <w:rsid w:val="00423F96"/>
    <w:rsid w:val="0042472B"/>
    <w:rsid w:val="0042619D"/>
    <w:rsid w:val="00426AD8"/>
    <w:rsid w:val="004271BE"/>
    <w:rsid w:val="00431F4F"/>
    <w:rsid w:val="0043351E"/>
    <w:rsid w:val="00433676"/>
    <w:rsid w:val="0043420C"/>
    <w:rsid w:val="00434F3C"/>
    <w:rsid w:val="00436504"/>
    <w:rsid w:val="004405C7"/>
    <w:rsid w:val="00441D39"/>
    <w:rsid w:val="0044250A"/>
    <w:rsid w:val="00442AF8"/>
    <w:rsid w:val="0044514A"/>
    <w:rsid w:val="00445B47"/>
    <w:rsid w:val="00447509"/>
    <w:rsid w:val="00447C60"/>
    <w:rsid w:val="00447E59"/>
    <w:rsid w:val="0045311B"/>
    <w:rsid w:val="004539DB"/>
    <w:rsid w:val="00454C3C"/>
    <w:rsid w:val="004579D9"/>
    <w:rsid w:val="00457DC2"/>
    <w:rsid w:val="0046053A"/>
    <w:rsid w:val="0046088F"/>
    <w:rsid w:val="00471028"/>
    <w:rsid w:val="004717DB"/>
    <w:rsid w:val="004720EE"/>
    <w:rsid w:val="004733D3"/>
    <w:rsid w:val="004738FB"/>
    <w:rsid w:val="00475C90"/>
    <w:rsid w:val="00475D5E"/>
    <w:rsid w:val="004803B9"/>
    <w:rsid w:val="00482A1A"/>
    <w:rsid w:val="0048471B"/>
    <w:rsid w:val="00486E3C"/>
    <w:rsid w:val="00487315"/>
    <w:rsid w:val="0049107F"/>
    <w:rsid w:val="0049346C"/>
    <w:rsid w:val="00494624"/>
    <w:rsid w:val="00495001"/>
    <w:rsid w:val="00496FBF"/>
    <w:rsid w:val="004A112E"/>
    <w:rsid w:val="004A1C16"/>
    <w:rsid w:val="004A342D"/>
    <w:rsid w:val="004A47A9"/>
    <w:rsid w:val="004A4F8F"/>
    <w:rsid w:val="004A5FF2"/>
    <w:rsid w:val="004A76F2"/>
    <w:rsid w:val="004B0445"/>
    <w:rsid w:val="004B104A"/>
    <w:rsid w:val="004B4357"/>
    <w:rsid w:val="004B50AE"/>
    <w:rsid w:val="004B51E3"/>
    <w:rsid w:val="004B572A"/>
    <w:rsid w:val="004B6112"/>
    <w:rsid w:val="004B6ED7"/>
    <w:rsid w:val="004B7C2C"/>
    <w:rsid w:val="004C16FA"/>
    <w:rsid w:val="004C4ED1"/>
    <w:rsid w:val="004C59D1"/>
    <w:rsid w:val="004C7CF0"/>
    <w:rsid w:val="004D1209"/>
    <w:rsid w:val="004D1BC8"/>
    <w:rsid w:val="004D4247"/>
    <w:rsid w:val="004D6226"/>
    <w:rsid w:val="004D7237"/>
    <w:rsid w:val="004D794D"/>
    <w:rsid w:val="004D7FCB"/>
    <w:rsid w:val="004E03B3"/>
    <w:rsid w:val="004E0C05"/>
    <w:rsid w:val="004E19AE"/>
    <w:rsid w:val="004E3473"/>
    <w:rsid w:val="004E3665"/>
    <w:rsid w:val="004E4462"/>
    <w:rsid w:val="004F1425"/>
    <w:rsid w:val="004F2244"/>
    <w:rsid w:val="004F266A"/>
    <w:rsid w:val="004F3309"/>
    <w:rsid w:val="004F56B4"/>
    <w:rsid w:val="004F6D61"/>
    <w:rsid w:val="005023F1"/>
    <w:rsid w:val="00502FB0"/>
    <w:rsid w:val="005034E3"/>
    <w:rsid w:val="00507164"/>
    <w:rsid w:val="0050739A"/>
    <w:rsid w:val="00507B0A"/>
    <w:rsid w:val="005100DC"/>
    <w:rsid w:val="00510F37"/>
    <w:rsid w:val="00511660"/>
    <w:rsid w:val="00512A0D"/>
    <w:rsid w:val="0051461B"/>
    <w:rsid w:val="00515740"/>
    <w:rsid w:val="0051580D"/>
    <w:rsid w:val="00515F8D"/>
    <w:rsid w:val="00517CCE"/>
    <w:rsid w:val="0052190E"/>
    <w:rsid w:val="0052194C"/>
    <w:rsid w:val="00522982"/>
    <w:rsid w:val="005229A0"/>
    <w:rsid w:val="00522D50"/>
    <w:rsid w:val="00523CC3"/>
    <w:rsid w:val="0052734D"/>
    <w:rsid w:val="005275D1"/>
    <w:rsid w:val="00527D92"/>
    <w:rsid w:val="00530835"/>
    <w:rsid w:val="00531BAF"/>
    <w:rsid w:val="005329DD"/>
    <w:rsid w:val="005362EE"/>
    <w:rsid w:val="00536803"/>
    <w:rsid w:val="00537781"/>
    <w:rsid w:val="00537AF0"/>
    <w:rsid w:val="005409DB"/>
    <w:rsid w:val="005412A3"/>
    <w:rsid w:val="005429F9"/>
    <w:rsid w:val="00542C62"/>
    <w:rsid w:val="00543A61"/>
    <w:rsid w:val="00543F5F"/>
    <w:rsid w:val="00545698"/>
    <w:rsid w:val="00546149"/>
    <w:rsid w:val="0054730C"/>
    <w:rsid w:val="0054756B"/>
    <w:rsid w:val="00547579"/>
    <w:rsid w:val="00552C5E"/>
    <w:rsid w:val="00555089"/>
    <w:rsid w:val="0055603A"/>
    <w:rsid w:val="005565F1"/>
    <w:rsid w:val="00560A1D"/>
    <w:rsid w:val="00562259"/>
    <w:rsid w:val="005655BD"/>
    <w:rsid w:val="005661E1"/>
    <w:rsid w:val="00566EEA"/>
    <w:rsid w:val="00571501"/>
    <w:rsid w:val="00571C2C"/>
    <w:rsid w:val="00573B46"/>
    <w:rsid w:val="00573C8F"/>
    <w:rsid w:val="00574712"/>
    <w:rsid w:val="00576C5E"/>
    <w:rsid w:val="00577C17"/>
    <w:rsid w:val="005804CC"/>
    <w:rsid w:val="00580957"/>
    <w:rsid w:val="00580A4D"/>
    <w:rsid w:val="005818B8"/>
    <w:rsid w:val="00581B35"/>
    <w:rsid w:val="005824FB"/>
    <w:rsid w:val="00583498"/>
    <w:rsid w:val="00586955"/>
    <w:rsid w:val="005870EB"/>
    <w:rsid w:val="005916E9"/>
    <w:rsid w:val="00592DCF"/>
    <w:rsid w:val="005955BA"/>
    <w:rsid w:val="00595C21"/>
    <w:rsid w:val="005A0B59"/>
    <w:rsid w:val="005A245A"/>
    <w:rsid w:val="005A2C7B"/>
    <w:rsid w:val="005A428A"/>
    <w:rsid w:val="005A4368"/>
    <w:rsid w:val="005B0D8A"/>
    <w:rsid w:val="005B0F9A"/>
    <w:rsid w:val="005B1A42"/>
    <w:rsid w:val="005B4DB1"/>
    <w:rsid w:val="005B7BC4"/>
    <w:rsid w:val="005C097F"/>
    <w:rsid w:val="005C162E"/>
    <w:rsid w:val="005C3470"/>
    <w:rsid w:val="005C417A"/>
    <w:rsid w:val="005C5E76"/>
    <w:rsid w:val="005C6D4D"/>
    <w:rsid w:val="005D22FC"/>
    <w:rsid w:val="005D27FA"/>
    <w:rsid w:val="005D3D41"/>
    <w:rsid w:val="005D736F"/>
    <w:rsid w:val="005E0F6A"/>
    <w:rsid w:val="005E161C"/>
    <w:rsid w:val="005E4496"/>
    <w:rsid w:val="005E4F70"/>
    <w:rsid w:val="005E55A2"/>
    <w:rsid w:val="005E7CE8"/>
    <w:rsid w:val="005F162E"/>
    <w:rsid w:val="005F16C3"/>
    <w:rsid w:val="005F328B"/>
    <w:rsid w:val="005F4E12"/>
    <w:rsid w:val="005F74F3"/>
    <w:rsid w:val="006041C3"/>
    <w:rsid w:val="006052FC"/>
    <w:rsid w:val="00605A28"/>
    <w:rsid w:val="00610BBF"/>
    <w:rsid w:val="00611D34"/>
    <w:rsid w:val="006122DC"/>
    <w:rsid w:val="00613A0A"/>
    <w:rsid w:val="00613FB5"/>
    <w:rsid w:val="00614E98"/>
    <w:rsid w:val="00614FAB"/>
    <w:rsid w:val="0061709A"/>
    <w:rsid w:val="00621730"/>
    <w:rsid w:val="0062295C"/>
    <w:rsid w:val="00622CBA"/>
    <w:rsid w:val="006235A9"/>
    <w:rsid w:val="00623AD2"/>
    <w:rsid w:val="00624BE5"/>
    <w:rsid w:val="00626A0A"/>
    <w:rsid w:val="00632B51"/>
    <w:rsid w:val="00633021"/>
    <w:rsid w:val="00636962"/>
    <w:rsid w:val="00636B75"/>
    <w:rsid w:val="00636F2A"/>
    <w:rsid w:val="00637781"/>
    <w:rsid w:val="00644C71"/>
    <w:rsid w:val="00644D8D"/>
    <w:rsid w:val="006462FA"/>
    <w:rsid w:val="0064732D"/>
    <w:rsid w:val="00650E29"/>
    <w:rsid w:val="00650F64"/>
    <w:rsid w:val="006529EE"/>
    <w:rsid w:val="00652AB1"/>
    <w:rsid w:val="00655F93"/>
    <w:rsid w:val="00655FAB"/>
    <w:rsid w:val="00660EBB"/>
    <w:rsid w:val="00663CC5"/>
    <w:rsid w:val="00670660"/>
    <w:rsid w:val="00672C5A"/>
    <w:rsid w:val="006736E2"/>
    <w:rsid w:val="00676071"/>
    <w:rsid w:val="00684D69"/>
    <w:rsid w:val="00686741"/>
    <w:rsid w:val="006868DB"/>
    <w:rsid w:val="00686AF3"/>
    <w:rsid w:val="00691407"/>
    <w:rsid w:val="006928F3"/>
    <w:rsid w:val="00692C74"/>
    <w:rsid w:val="00694885"/>
    <w:rsid w:val="006952F5"/>
    <w:rsid w:val="00695C58"/>
    <w:rsid w:val="00695D89"/>
    <w:rsid w:val="006A0501"/>
    <w:rsid w:val="006A2E04"/>
    <w:rsid w:val="006A2F51"/>
    <w:rsid w:val="006A350C"/>
    <w:rsid w:val="006A5596"/>
    <w:rsid w:val="006A79A2"/>
    <w:rsid w:val="006A7C76"/>
    <w:rsid w:val="006B268E"/>
    <w:rsid w:val="006B3093"/>
    <w:rsid w:val="006B317B"/>
    <w:rsid w:val="006B3CA7"/>
    <w:rsid w:val="006B4620"/>
    <w:rsid w:val="006B4BA2"/>
    <w:rsid w:val="006B58FD"/>
    <w:rsid w:val="006C1B42"/>
    <w:rsid w:val="006C2F98"/>
    <w:rsid w:val="006C4252"/>
    <w:rsid w:val="006C56C9"/>
    <w:rsid w:val="006D05E4"/>
    <w:rsid w:val="006D0B0D"/>
    <w:rsid w:val="006D0BD6"/>
    <w:rsid w:val="006D144F"/>
    <w:rsid w:val="006D5609"/>
    <w:rsid w:val="006D567B"/>
    <w:rsid w:val="006D6CB2"/>
    <w:rsid w:val="006E0B76"/>
    <w:rsid w:val="006E0CF4"/>
    <w:rsid w:val="006E0F0C"/>
    <w:rsid w:val="006E1CF0"/>
    <w:rsid w:val="006E2EB3"/>
    <w:rsid w:val="006E3EAB"/>
    <w:rsid w:val="006E518F"/>
    <w:rsid w:val="006E521B"/>
    <w:rsid w:val="006E5AC6"/>
    <w:rsid w:val="006E6358"/>
    <w:rsid w:val="006F30B4"/>
    <w:rsid w:val="006F3939"/>
    <w:rsid w:val="006F46C3"/>
    <w:rsid w:val="006F5AC3"/>
    <w:rsid w:val="006F5D0E"/>
    <w:rsid w:val="006F68F7"/>
    <w:rsid w:val="006F6E12"/>
    <w:rsid w:val="00701A84"/>
    <w:rsid w:val="007038C6"/>
    <w:rsid w:val="00703C1A"/>
    <w:rsid w:val="00705859"/>
    <w:rsid w:val="007058F5"/>
    <w:rsid w:val="00706041"/>
    <w:rsid w:val="0070607A"/>
    <w:rsid w:val="007123AF"/>
    <w:rsid w:val="00712A96"/>
    <w:rsid w:val="007172F0"/>
    <w:rsid w:val="00721056"/>
    <w:rsid w:val="00723AEF"/>
    <w:rsid w:val="00724BF6"/>
    <w:rsid w:val="00725C94"/>
    <w:rsid w:val="00725EB4"/>
    <w:rsid w:val="00726737"/>
    <w:rsid w:val="00726A6C"/>
    <w:rsid w:val="00726B23"/>
    <w:rsid w:val="00726DB7"/>
    <w:rsid w:val="00727E29"/>
    <w:rsid w:val="00733083"/>
    <w:rsid w:val="00733960"/>
    <w:rsid w:val="00735916"/>
    <w:rsid w:val="00741A84"/>
    <w:rsid w:val="00742B21"/>
    <w:rsid w:val="00743A43"/>
    <w:rsid w:val="00744517"/>
    <w:rsid w:val="00750103"/>
    <w:rsid w:val="00750127"/>
    <w:rsid w:val="00750137"/>
    <w:rsid w:val="0075100B"/>
    <w:rsid w:val="0075115C"/>
    <w:rsid w:val="007519A0"/>
    <w:rsid w:val="0075338F"/>
    <w:rsid w:val="00754F4C"/>
    <w:rsid w:val="00755157"/>
    <w:rsid w:val="0075779F"/>
    <w:rsid w:val="00760FA2"/>
    <w:rsid w:val="00762C99"/>
    <w:rsid w:val="00766147"/>
    <w:rsid w:val="00766DD4"/>
    <w:rsid w:val="0077047B"/>
    <w:rsid w:val="00770518"/>
    <w:rsid w:val="00770C01"/>
    <w:rsid w:val="007724D2"/>
    <w:rsid w:val="00772E30"/>
    <w:rsid w:val="007751D9"/>
    <w:rsid w:val="00775D1B"/>
    <w:rsid w:val="007769FC"/>
    <w:rsid w:val="00777DDD"/>
    <w:rsid w:val="00780470"/>
    <w:rsid w:val="007809CE"/>
    <w:rsid w:val="00782616"/>
    <w:rsid w:val="00782883"/>
    <w:rsid w:val="00785140"/>
    <w:rsid w:val="00785413"/>
    <w:rsid w:val="00786DA7"/>
    <w:rsid w:val="00787458"/>
    <w:rsid w:val="00790A94"/>
    <w:rsid w:val="007911B2"/>
    <w:rsid w:val="007918AE"/>
    <w:rsid w:val="007972C2"/>
    <w:rsid w:val="00797ACE"/>
    <w:rsid w:val="007A08F7"/>
    <w:rsid w:val="007A1E5B"/>
    <w:rsid w:val="007A21CE"/>
    <w:rsid w:val="007A36C9"/>
    <w:rsid w:val="007A4A49"/>
    <w:rsid w:val="007A5188"/>
    <w:rsid w:val="007A6512"/>
    <w:rsid w:val="007A653E"/>
    <w:rsid w:val="007A67FD"/>
    <w:rsid w:val="007A7B4A"/>
    <w:rsid w:val="007B00EA"/>
    <w:rsid w:val="007B0D11"/>
    <w:rsid w:val="007B300E"/>
    <w:rsid w:val="007B3D71"/>
    <w:rsid w:val="007B5213"/>
    <w:rsid w:val="007B5338"/>
    <w:rsid w:val="007B7DDF"/>
    <w:rsid w:val="007C177C"/>
    <w:rsid w:val="007C24B7"/>
    <w:rsid w:val="007C292F"/>
    <w:rsid w:val="007C34FC"/>
    <w:rsid w:val="007D07A2"/>
    <w:rsid w:val="007D13D0"/>
    <w:rsid w:val="007D16DC"/>
    <w:rsid w:val="007D29C2"/>
    <w:rsid w:val="007D4C26"/>
    <w:rsid w:val="007D5CBB"/>
    <w:rsid w:val="007D5F45"/>
    <w:rsid w:val="007D6572"/>
    <w:rsid w:val="007D7BF7"/>
    <w:rsid w:val="007E0563"/>
    <w:rsid w:val="007E5264"/>
    <w:rsid w:val="007E59A0"/>
    <w:rsid w:val="007E6590"/>
    <w:rsid w:val="007E78FD"/>
    <w:rsid w:val="007F0371"/>
    <w:rsid w:val="007F0788"/>
    <w:rsid w:val="007F33A5"/>
    <w:rsid w:val="007F6A96"/>
    <w:rsid w:val="008016DA"/>
    <w:rsid w:val="00802B3E"/>
    <w:rsid w:val="00803D1B"/>
    <w:rsid w:val="00804854"/>
    <w:rsid w:val="00805579"/>
    <w:rsid w:val="008055A9"/>
    <w:rsid w:val="00805D01"/>
    <w:rsid w:val="00806704"/>
    <w:rsid w:val="00810AB3"/>
    <w:rsid w:val="00812AB3"/>
    <w:rsid w:val="00814ACE"/>
    <w:rsid w:val="008152A0"/>
    <w:rsid w:val="00815A60"/>
    <w:rsid w:val="00821424"/>
    <w:rsid w:val="00821E64"/>
    <w:rsid w:val="00822B05"/>
    <w:rsid w:val="00823971"/>
    <w:rsid w:val="008261CA"/>
    <w:rsid w:val="00826534"/>
    <w:rsid w:val="00826966"/>
    <w:rsid w:val="00826C28"/>
    <w:rsid w:val="00827CF2"/>
    <w:rsid w:val="00830B40"/>
    <w:rsid w:val="008312EE"/>
    <w:rsid w:val="00833220"/>
    <w:rsid w:val="00833E5B"/>
    <w:rsid w:val="00836D66"/>
    <w:rsid w:val="0084087E"/>
    <w:rsid w:val="00840BE2"/>
    <w:rsid w:val="00842D0A"/>
    <w:rsid w:val="0084602F"/>
    <w:rsid w:val="008466C0"/>
    <w:rsid w:val="00847755"/>
    <w:rsid w:val="00851641"/>
    <w:rsid w:val="00851FB3"/>
    <w:rsid w:val="0085267C"/>
    <w:rsid w:val="00853B66"/>
    <w:rsid w:val="00855361"/>
    <w:rsid w:val="008567AE"/>
    <w:rsid w:val="008602E0"/>
    <w:rsid w:val="00860776"/>
    <w:rsid w:val="00860E84"/>
    <w:rsid w:val="008625DD"/>
    <w:rsid w:val="008631FE"/>
    <w:rsid w:val="008634A5"/>
    <w:rsid w:val="00863BA1"/>
    <w:rsid w:val="008649EA"/>
    <w:rsid w:val="0086537F"/>
    <w:rsid w:val="008657B7"/>
    <w:rsid w:val="00865A18"/>
    <w:rsid w:val="00867FEA"/>
    <w:rsid w:val="00873CB0"/>
    <w:rsid w:val="00876CE1"/>
    <w:rsid w:val="00877B50"/>
    <w:rsid w:val="00880C4E"/>
    <w:rsid w:val="0088210B"/>
    <w:rsid w:val="00884003"/>
    <w:rsid w:val="00884568"/>
    <w:rsid w:val="00884AFC"/>
    <w:rsid w:val="00886A2F"/>
    <w:rsid w:val="00886AAC"/>
    <w:rsid w:val="00886D39"/>
    <w:rsid w:val="008903CF"/>
    <w:rsid w:val="008904E9"/>
    <w:rsid w:val="008927FB"/>
    <w:rsid w:val="0089523D"/>
    <w:rsid w:val="00895F70"/>
    <w:rsid w:val="008A0C4A"/>
    <w:rsid w:val="008A105A"/>
    <w:rsid w:val="008A245D"/>
    <w:rsid w:val="008A3781"/>
    <w:rsid w:val="008A4C9A"/>
    <w:rsid w:val="008A4F8A"/>
    <w:rsid w:val="008A6265"/>
    <w:rsid w:val="008A65D2"/>
    <w:rsid w:val="008A7E59"/>
    <w:rsid w:val="008A7EAA"/>
    <w:rsid w:val="008B0937"/>
    <w:rsid w:val="008B1019"/>
    <w:rsid w:val="008B1207"/>
    <w:rsid w:val="008B3B3B"/>
    <w:rsid w:val="008B4958"/>
    <w:rsid w:val="008C0DB1"/>
    <w:rsid w:val="008C18EB"/>
    <w:rsid w:val="008C1A6B"/>
    <w:rsid w:val="008C2BE6"/>
    <w:rsid w:val="008C4D93"/>
    <w:rsid w:val="008C537F"/>
    <w:rsid w:val="008C6E89"/>
    <w:rsid w:val="008D085E"/>
    <w:rsid w:val="008D0EA5"/>
    <w:rsid w:val="008D1879"/>
    <w:rsid w:val="008D2B4F"/>
    <w:rsid w:val="008D743C"/>
    <w:rsid w:val="008E399A"/>
    <w:rsid w:val="008E5CFA"/>
    <w:rsid w:val="008E7CE2"/>
    <w:rsid w:val="008E7DDE"/>
    <w:rsid w:val="008F27E9"/>
    <w:rsid w:val="008F2DB6"/>
    <w:rsid w:val="008F34F8"/>
    <w:rsid w:val="008F614B"/>
    <w:rsid w:val="008F78BF"/>
    <w:rsid w:val="00900E15"/>
    <w:rsid w:val="0090152F"/>
    <w:rsid w:val="009046E5"/>
    <w:rsid w:val="00905AE6"/>
    <w:rsid w:val="009102B1"/>
    <w:rsid w:val="00913849"/>
    <w:rsid w:val="00913DA9"/>
    <w:rsid w:val="00915BD0"/>
    <w:rsid w:val="009165B6"/>
    <w:rsid w:val="0091764F"/>
    <w:rsid w:val="00922D1D"/>
    <w:rsid w:val="00924419"/>
    <w:rsid w:val="00925079"/>
    <w:rsid w:val="0092577B"/>
    <w:rsid w:val="00926831"/>
    <w:rsid w:val="00927129"/>
    <w:rsid w:val="009310BD"/>
    <w:rsid w:val="0093358E"/>
    <w:rsid w:val="00933D08"/>
    <w:rsid w:val="0093438C"/>
    <w:rsid w:val="00936F65"/>
    <w:rsid w:val="00937163"/>
    <w:rsid w:val="00942FF5"/>
    <w:rsid w:val="0094384E"/>
    <w:rsid w:val="00943B39"/>
    <w:rsid w:val="00943F58"/>
    <w:rsid w:val="0094443B"/>
    <w:rsid w:val="009444C8"/>
    <w:rsid w:val="0094784E"/>
    <w:rsid w:val="0094793B"/>
    <w:rsid w:val="00951748"/>
    <w:rsid w:val="0095311C"/>
    <w:rsid w:val="009548BB"/>
    <w:rsid w:val="00956336"/>
    <w:rsid w:val="0096197F"/>
    <w:rsid w:val="0096341D"/>
    <w:rsid w:val="00964108"/>
    <w:rsid w:val="009646F4"/>
    <w:rsid w:val="00964882"/>
    <w:rsid w:val="0096491A"/>
    <w:rsid w:val="00965778"/>
    <w:rsid w:val="009678EF"/>
    <w:rsid w:val="009701B9"/>
    <w:rsid w:val="00972737"/>
    <w:rsid w:val="00972A74"/>
    <w:rsid w:val="00972D10"/>
    <w:rsid w:val="00972E2A"/>
    <w:rsid w:val="00974737"/>
    <w:rsid w:val="0097483C"/>
    <w:rsid w:val="00975526"/>
    <w:rsid w:val="00976894"/>
    <w:rsid w:val="00977191"/>
    <w:rsid w:val="0097731C"/>
    <w:rsid w:val="0098095B"/>
    <w:rsid w:val="00980CE5"/>
    <w:rsid w:val="00981293"/>
    <w:rsid w:val="009816BB"/>
    <w:rsid w:val="00982081"/>
    <w:rsid w:val="00982E65"/>
    <w:rsid w:val="0098395B"/>
    <w:rsid w:val="00984168"/>
    <w:rsid w:val="0098473F"/>
    <w:rsid w:val="00986130"/>
    <w:rsid w:val="00986551"/>
    <w:rsid w:val="009875FE"/>
    <w:rsid w:val="00987946"/>
    <w:rsid w:val="00990117"/>
    <w:rsid w:val="00990C32"/>
    <w:rsid w:val="009914DB"/>
    <w:rsid w:val="0099185C"/>
    <w:rsid w:val="009925BF"/>
    <w:rsid w:val="009927CD"/>
    <w:rsid w:val="00992D9C"/>
    <w:rsid w:val="00993DD3"/>
    <w:rsid w:val="00995530"/>
    <w:rsid w:val="00996A73"/>
    <w:rsid w:val="0099765D"/>
    <w:rsid w:val="009A21F7"/>
    <w:rsid w:val="009A2C73"/>
    <w:rsid w:val="009A3CDB"/>
    <w:rsid w:val="009A6828"/>
    <w:rsid w:val="009A7C23"/>
    <w:rsid w:val="009B0025"/>
    <w:rsid w:val="009B056F"/>
    <w:rsid w:val="009B115E"/>
    <w:rsid w:val="009B133F"/>
    <w:rsid w:val="009B1766"/>
    <w:rsid w:val="009B2F80"/>
    <w:rsid w:val="009B499F"/>
    <w:rsid w:val="009B5087"/>
    <w:rsid w:val="009B54E6"/>
    <w:rsid w:val="009B66D5"/>
    <w:rsid w:val="009B6AB4"/>
    <w:rsid w:val="009C10F2"/>
    <w:rsid w:val="009C221B"/>
    <w:rsid w:val="009C42F0"/>
    <w:rsid w:val="009C5D2B"/>
    <w:rsid w:val="009C5F55"/>
    <w:rsid w:val="009D0A6C"/>
    <w:rsid w:val="009D348B"/>
    <w:rsid w:val="009D4C28"/>
    <w:rsid w:val="009D6C77"/>
    <w:rsid w:val="009E1AB1"/>
    <w:rsid w:val="009E280D"/>
    <w:rsid w:val="009E3F33"/>
    <w:rsid w:val="009E6B61"/>
    <w:rsid w:val="009E77CE"/>
    <w:rsid w:val="009E78D2"/>
    <w:rsid w:val="009F0528"/>
    <w:rsid w:val="009F1AC6"/>
    <w:rsid w:val="009F3D52"/>
    <w:rsid w:val="009F46DE"/>
    <w:rsid w:val="009F7053"/>
    <w:rsid w:val="009F7565"/>
    <w:rsid w:val="00A00218"/>
    <w:rsid w:val="00A01041"/>
    <w:rsid w:val="00A013E6"/>
    <w:rsid w:val="00A0229D"/>
    <w:rsid w:val="00A02955"/>
    <w:rsid w:val="00A02A2D"/>
    <w:rsid w:val="00A03361"/>
    <w:rsid w:val="00A059CF"/>
    <w:rsid w:val="00A05E56"/>
    <w:rsid w:val="00A06701"/>
    <w:rsid w:val="00A1022B"/>
    <w:rsid w:val="00A12629"/>
    <w:rsid w:val="00A1362F"/>
    <w:rsid w:val="00A161A9"/>
    <w:rsid w:val="00A20C87"/>
    <w:rsid w:val="00A214E6"/>
    <w:rsid w:val="00A22973"/>
    <w:rsid w:val="00A236AA"/>
    <w:rsid w:val="00A239C4"/>
    <w:rsid w:val="00A24AE5"/>
    <w:rsid w:val="00A27AD2"/>
    <w:rsid w:val="00A3184F"/>
    <w:rsid w:val="00A31FBE"/>
    <w:rsid w:val="00A33678"/>
    <w:rsid w:val="00A37B5C"/>
    <w:rsid w:val="00A4170C"/>
    <w:rsid w:val="00A42C94"/>
    <w:rsid w:val="00A434EB"/>
    <w:rsid w:val="00A443E0"/>
    <w:rsid w:val="00A46AD8"/>
    <w:rsid w:val="00A50EF9"/>
    <w:rsid w:val="00A5127C"/>
    <w:rsid w:val="00A51D94"/>
    <w:rsid w:val="00A613BD"/>
    <w:rsid w:val="00A61D16"/>
    <w:rsid w:val="00A64CFB"/>
    <w:rsid w:val="00A660F9"/>
    <w:rsid w:val="00A709B5"/>
    <w:rsid w:val="00A7108D"/>
    <w:rsid w:val="00A71821"/>
    <w:rsid w:val="00A7425C"/>
    <w:rsid w:val="00A7448E"/>
    <w:rsid w:val="00A75AAB"/>
    <w:rsid w:val="00A77C2A"/>
    <w:rsid w:val="00A8366F"/>
    <w:rsid w:val="00A83ACD"/>
    <w:rsid w:val="00A84897"/>
    <w:rsid w:val="00A855F6"/>
    <w:rsid w:val="00A86121"/>
    <w:rsid w:val="00A86BC1"/>
    <w:rsid w:val="00A909F4"/>
    <w:rsid w:val="00A90FFC"/>
    <w:rsid w:val="00A91F45"/>
    <w:rsid w:val="00A93703"/>
    <w:rsid w:val="00A93CEE"/>
    <w:rsid w:val="00A95DBF"/>
    <w:rsid w:val="00A97906"/>
    <w:rsid w:val="00A97ECB"/>
    <w:rsid w:val="00AA0123"/>
    <w:rsid w:val="00AA03ED"/>
    <w:rsid w:val="00AA116E"/>
    <w:rsid w:val="00AA11B6"/>
    <w:rsid w:val="00AA72AD"/>
    <w:rsid w:val="00AA77E6"/>
    <w:rsid w:val="00AB22FD"/>
    <w:rsid w:val="00AB249C"/>
    <w:rsid w:val="00AB2E30"/>
    <w:rsid w:val="00AB3141"/>
    <w:rsid w:val="00AB5EF7"/>
    <w:rsid w:val="00AB609D"/>
    <w:rsid w:val="00AB66B8"/>
    <w:rsid w:val="00AC2268"/>
    <w:rsid w:val="00AC27AF"/>
    <w:rsid w:val="00AC537D"/>
    <w:rsid w:val="00AC6CEE"/>
    <w:rsid w:val="00AD10E2"/>
    <w:rsid w:val="00AD1EBF"/>
    <w:rsid w:val="00AD306C"/>
    <w:rsid w:val="00AD3CC0"/>
    <w:rsid w:val="00AD53AA"/>
    <w:rsid w:val="00AD75D8"/>
    <w:rsid w:val="00AD7CAC"/>
    <w:rsid w:val="00AD7DE4"/>
    <w:rsid w:val="00AE3D01"/>
    <w:rsid w:val="00AE4FC4"/>
    <w:rsid w:val="00AE5260"/>
    <w:rsid w:val="00AE55A1"/>
    <w:rsid w:val="00AE5CF7"/>
    <w:rsid w:val="00AE5F5F"/>
    <w:rsid w:val="00AE647F"/>
    <w:rsid w:val="00AE67B6"/>
    <w:rsid w:val="00AF08A4"/>
    <w:rsid w:val="00AF3442"/>
    <w:rsid w:val="00AF49A0"/>
    <w:rsid w:val="00AF5D13"/>
    <w:rsid w:val="00AF6684"/>
    <w:rsid w:val="00AF7CFA"/>
    <w:rsid w:val="00B00A2A"/>
    <w:rsid w:val="00B012A3"/>
    <w:rsid w:val="00B021E1"/>
    <w:rsid w:val="00B0385A"/>
    <w:rsid w:val="00B05EB7"/>
    <w:rsid w:val="00B0641E"/>
    <w:rsid w:val="00B06765"/>
    <w:rsid w:val="00B11E26"/>
    <w:rsid w:val="00B1435B"/>
    <w:rsid w:val="00B17226"/>
    <w:rsid w:val="00B1739F"/>
    <w:rsid w:val="00B20435"/>
    <w:rsid w:val="00B2175A"/>
    <w:rsid w:val="00B2193F"/>
    <w:rsid w:val="00B2446E"/>
    <w:rsid w:val="00B31E45"/>
    <w:rsid w:val="00B333E0"/>
    <w:rsid w:val="00B34169"/>
    <w:rsid w:val="00B36882"/>
    <w:rsid w:val="00B40B31"/>
    <w:rsid w:val="00B40DB4"/>
    <w:rsid w:val="00B43529"/>
    <w:rsid w:val="00B441A3"/>
    <w:rsid w:val="00B44398"/>
    <w:rsid w:val="00B45828"/>
    <w:rsid w:val="00B4653B"/>
    <w:rsid w:val="00B4788F"/>
    <w:rsid w:val="00B51807"/>
    <w:rsid w:val="00B51D11"/>
    <w:rsid w:val="00B52304"/>
    <w:rsid w:val="00B52349"/>
    <w:rsid w:val="00B537AA"/>
    <w:rsid w:val="00B54BEC"/>
    <w:rsid w:val="00B568D1"/>
    <w:rsid w:val="00B56D36"/>
    <w:rsid w:val="00B56F9E"/>
    <w:rsid w:val="00B57D5B"/>
    <w:rsid w:val="00B6040F"/>
    <w:rsid w:val="00B60D18"/>
    <w:rsid w:val="00B62CDE"/>
    <w:rsid w:val="00B65D6B"/>
    <w:rsid w:val="00B66B98"/>
    <w:rsid w:val="00B70998"/>
    <w:rsid w:val="00B70AB4"/>
    <w:rsid w:val="00B7383F"/>
    <w:rsid w:val="00B7681D"/>
    <w:rsid w:val="00B770F9"/>
    <w:rsid w:val="00B775B1"/>
    <w:rsid w:val="00B77E3B"/>
    <w:rsid w:val="00B82CF7"/>
    <w:rsid w:val="00B82E6C"/>
    <w:rsid w:val="00B83E5B"/>
    <w:rsid w:val="00B840FF"/>
    <w:rsid w:val="00B8440B"/>
    <w:rsid w:val="00B850F5"/>
    <w:rsid w:val="00B85D28"/>
    <w:rsid w:val="00B923D8"/>
    <w:rsid w:val="00B924CB"/>
    <w:rsid w:val="00B94E75"/>
    <w:rsid w:val="00BA0BF9"/>
    <w:rsid w:val="00BA10D3"/>
    <w:rsid w:val="00BA1742"/>
    <w:rsid w:val="00BA3107"/>
    <w:rsid w:val="00BA4F0D"/>
    <w:rsid w:val="00BA6A1E"/>
    <w:rsid w:val="00BA779B"/>
    <w:rsid w:val="00BB14E3"/>
    <w:rsid w:val="00BB2113"/>
    <w:rsid w:val="00BB3CCC"/>
    <w:rsid w:val="00BB4F87"/>
    <w:rsid w:val="00BB5046"/>
    <w:rsid w:val="00BB672F"/>
    <w:rsid w:val="00BB6955"/>
    <w:rsid w:val="00BB7076"/>
    <w:rsid w:val="00BB7BEE"/>
    <w:rsid w:val="00BC31D7"/>
    <w:rsid w:val="00BC7BDB"/>
    <w:rsid w:val="00BD0138"/>
    <w:rsid w:val="00BD0888"/>
    <w:rsid w:val="00BD2382"/>
    <w:rsid w:val="00BD38A7"/>
    <w:rsid w:val="00BD4CB1"/>
    <w:rsid w:val="00BD5685"/>
    <w:rsid w:val="00BD58EC"/>
    <w:rsid w:val="00BD6947"/>
    <w:rsid w:val="00BD6C5E"/>
    <w:rsid w:val="00BD7122"/>
    <w:rsid w:val="00BE19ED"/>
    <w:rsid w:val="00BE1F7A"/>
    <w:rsid w:val="00BE3C23"/>
    <w:rsid w:val="00BE3E8B"/>
    <w:rsid w:val="00BF07C2"/>
    <w:rsid w:val="00BF1F32"/>
    <w:rsid w:val="00BF208A"/>
    <w:rsid w:val="00BF367B"/>
    <w:rsid w:val="00BF3D06"/>
    <w:rsid w:val="00BF5013"/>
    <w:rsid w:val="00BF5015"/>
    <w:rsid w:val="00BF69E6"/>
    <w:rsid w:val="00BF7063"/>
    <w:rsid w:val="00BF7BDE"/>
    <w:rsid w:val="00BF7CA8"/>
    <w:rsid w:val="00C000E6"/>
    <w:rsid w:val="00C006BC"/>
    <w:rsid w:val="00C011A3"/>
    <w:rsid w:val="00C0270A"/>
    <w:rsid w:val="00C03B3B"/>
    <w:rsid w:val="00C070F9"/>
    <w:rsid w:val="00C10A53"/>
    <w:rsid w:val="00C10C33"/>
    <w:rsid w:val="00C10CC4"/>
    <w:rsid w:val="00C11117"/>
    <w:rsid w:val="00C11B1A"/>
    <w:rsid w:val="00C13846"/>
    <w:rsid w:val="00C1558A"/>
    <w:rsid w:val="00C16E65"/>
    <w:rsid w:val="00C17944"/>
    <w:rsid w:val="00C22D6A"/>
    <w:rsid w:val="00C232CC"/>
    <w:rsid w:val="00C2475F"/>
    <w:rsid w:val="00C25324"/>
    <w:rsid w:val="00C25F30"/>
    <w:rsid w:val="00C268B2"/>
    <w:rsid w:val="00C36340"/>
    <w:rsid w:val="00C36F77"/>
    <w:rsid w:val="00C409F2"/>
    <w:rsid w:val="00C40DBF"/>
    <w:rsid w:val="00C40EFF"/>
    <w:rsid w:val="00C41F4B"/>
    <w:rsid w:val="00C426BD"/>
    <w:rsid w:val="00C42B52"/>
    <w:rsid w:val="00C47AF9"/>
    <w:rsid w:val="00C50F27"/>
    <w:rsid w:val="00C51FF9"/>
    <w:rsid w:val="00C52AE7"/>
    <w:rsid w:val="00C530D6"/>
    <w:rsid w:val="00C53238"/>
    <w:rsid w:val="00C54CC7"/>
    <w:rsid w:val="00C561A1"/>
    <w:rsid w:val="00C56880"/>
    <w:rsid w:val="00C57185"/>
    <w:rsid w:val="00C576DE"/>
    <w:rsid w:val="00C60374"/>
    <w:rsid w:val="00C61701"/>
    <w:rsid w:val="00C64592"/>
    <w:rsid w:val="00C65CCD"/>
    <w:rsid w:val="00C65F10"/>
    <w:rsid w:val="00C7028A"/>
    <w:rsid w:val="00C73712"/>
    <w:rsid w:val="00C740E1"/>
    <w:rsid w:val="00C74CE6"/>
    <w:rsid w:val="00C750F1"/>
    <w:rsid w:val="00C753CE"/>
    <w:rsid w:val="00C75D0D"/>
    <w:rsid w:val="00C7712B"/>
    <w:rsid w:val="00C77592"/>
    <w:rsid w:val="00C775F0"/>
    <w:rsid w:val="00C77D07"/>
    <w:rsid w:val="00C822BE"/>
    <w:rsid w:val="00C8459E"/>
    <w:rsid w:val="00C87175"/>
    <w:rsid w:val="00C87212"/>
    <w:rsid w:val="00C91FDD"/>
    <w:rsid w:val="00C927B4"/>
    <w:rsid w:val="00C9312C"/>
    <w:rsid w:val="00C97A87"/>
    <w:rsid w:val="00C97B27"/>
    <w:rsid w:val="00CA00B4"/>
    <w:rsid w:val="00CA067E"/>
    <w:rsid w:val="00CA436F"/>
    <w:rsid w:val="00CA54D2"/>
    <w:rsid w:val="00CB2000"/>
    <w:rsid w:val="00CB431B"/>
    <w:rsid w:val="00CB621C"/>
    <w:rsid w:val="00CC02F2"/>
    <w:rsid w:val="00CC13CF"/>
    <w:rsid w:val="00CC2DBD"/>
    <w:rsid w:val="00CC3A27"/>
    <w:rsid w:val="00CC5E3E"/>
    <w:rsid w:val="00CC69FA"/>
    <w:rsid w:val="00CC6B34"/>
    <w:rsid w:val="00CC7127"/>
    <w:rsid w:val="00CD0699"/>
    <w:rsid w:val="00CD09B4"/>
    <w:rsid w:val="00CD1337"/>
    <w:rsid w:val="00CD1BAA"/>
    <w:rsid w:val="00CD6EE8"/>
    <w:rsid w:val="00CD7773"/>
    <w:rsid w:val="00CE2FF2"/>
    <w:rsid w:val="00CE530F"/>
    <w:rsid w:val="00CE691B"/>
    <w:rsid w:val="00CE78B9"/>
    <w:rsid w:val="00CF07FD"/>
    <w:rsid w:val="00CF1D84"/>
    <w:rsid w:val="00CF48A1"/>
    <w:rsid w:val="00CF5CD9"/>
    <w:rsid w:val="00CF67F1"/>
    <w:rsid w:val="00D004DE"/>
    <w:rsid w:val="00D01098"/>
    <w:rsid w:val="00D01E73"/>
    <w:rsid w:val="00D030F7"/>
    <w:rsid w:val="00D0314D"/>
    <w:rsid w:val="00D05F0E"/>
    <w:rsid w:val="00D07D28"/>
    <w:rsid w:val="00D10132"/>
    <w:rsid w:val="00D13DA8"/>
    <w:rsid w:val="00D17D34"/>
    <w:rsid w:val="00D20470"/>
    <w:rsid w:val="00D22938"/>
    <w:rsid w:val="00D22968"/>
    <w:rsid w:val="00D24079"/>
    <w:rsid w:val="00D2665C"/>
    <w:rsid w:val="00D267E9"/>
    <w:rsid w:val="00D26947"/>
    <w:rsid w:val="00D31190"/>
    <w:rsid w:val="00D31A22"/>
    <w:rsid w:val="00D3234F"/>
    <w:rsid w:val="00D32CD6"/>
    <w:rsid w:val="00D33E6D"/>
    <w:rsid w:val="00D355AF"/>
    <w:rsid w:val="00D4185E"/>
    <w:rsid w:val="00D41F1D"/>
    <w:rsid w:val="00D424F4"/>
    <w:rsid w:val="00D4426F"/>
    <w:rsid w:val="00D459C4"/>
    <w:rsid w:val="00D50E3E"/>
    <w:rsid w:val="00D54941"/>
    <w:rsid w:val="00D55DF6"/>
    <w:rsid w:val="00D56289"/>
    <w:rsid w:val="00D56CBD"/>
    <w:rsid w:val="00D616CA"/>
    <w:rsid w:val="00D61E00"/>
    <w:rsid w:val="00D641DF"/>
    <w:rsid w:val="00D66A5A"/>
    <w:rsid w:val="00D70B9C"/>
    <w:rsid w:val="00D71AF2"/>
    <w:rsid w:val="00D73671"/>
    <w:rsid w:val="00D74914"/>
    <w:rsid w:val="00D74BFD"/>
    <w:rsid w:val="00D75EA1"/>
    <w:rsid w:val="00D76110"/>
    <w:rsid w:val="00D765FC"/>
    <w:rsid w:val="00D77015"/>
    <w:rsid w:val="00D8113E"/>
    <w:rsid w:val="00D8264B"/>
    <w:rsid w:val="00D8273B"/>
    <w:rsid w:val="00D9018D"/>
    <w:rsid w:val="00D9028D"/>
    <w:rsid w:val="00D91F21"/>
    <w:rsid w:val="00D935CD"/>
    <w:rsid w:val="00D94273"/>
    <w:rsid w:val="00D944A0"/>
    <w:rsid w:val="00D946E9"/>
    <w:rsid w:val="00D94F88"/>
    <w:rsid w:val="00D94FC8"/>
    <w:rsid w:val="00D959AA"/>
    <w:rsid w:val="00DA17A6"/>
    <w:rsid w:val="00DA2937"/>
    <w:rsid w:val="00DA30F4"/>
    <w:rsid w:val="00DA7EB6"/>
    <w:rsid w:val="00DB008F"/>
    <w:rsid w:val="00DB01EA"/>
    <w:rsid w:val="00DB1008"/>
    <w:rsid w:val="00DB2450"/>
    <w:rsid w:val="00DB2502"/>
    <w:rsid w:val="00DB3509"/>
    <w:rsid w:val="00DB45CC"/>
    <w:rsid w:val="00DB5BBA"/>
    <w:rsid w:val="00DB7E41"/>
    <w:rsid w:val="00DC06AC"/>
    <w:rsid w:val="00DC08F7"/>
    <w:rsid w:val="00DC1BF6"/>
    <w:rsid w:val="00DC2FDC"/>
    <w:rsid w:val="00DC3A4D"/>
    <w:rsid w:val="00DC4FA6"/>
    <w:rsid w:val="00DC500F"/>
    <w:rsid w:val="00DC76AE"/>
    <w:rsid w:val="00DD091D"/>
    <w:rsid w:val="00DD1C61"/>
    <w:rsid w:val="00DD230C"/>
    <w:rsid w:val="00DD2358"/>
    <w:rsid w:val="00DE0082"/>
    <w:rsid w:val="00DE0C34"/>
    <w:rsid w:val="00DE2AFA"/>
    <w:rsid w:val="00DE2DF3"/>
    <w:rsid w:val="00DE3B31"/>
    <w:rsid w:val="00DE7014"/>
    <w:rsid w:val="00DF08A2"/>
    <w:rsid w:val="00DF4FDD"/>
    <w:rsid w:val="00DF52FA"/>
    <w:rsid w:val="00DF6C28"/>
    <w:rsid w:val="00E00B48"/>
    <w:rsid w:val="00E030EE"/>
    <w:rsid w:val="00E03423"/>
    <w:rsid w:val="00E0580E"/>
    <w:rsid w:val="00E07CC4"/>
    <w:rsid w:val="00E108C3"/>
    <w:rsid w:val="00E114EB"/>
    <w:rsid w:val="00E11CA8"/>
    <w:rsid w:val="00E11F03"/>
    <w:rsid w:val="00E120B9"/>
    <w:rsid w:val="00E13758"/>
    <w:rsid w:val="00E13A33"/>
    <w:rsid w:val="00E148F3"/>
    <w:rsid w:val="00E151DA"/>
    <w:rsid w:val="00E15382"/>
    <w:rsid w:val="00E16190"/>
    <w:rsid w:val="00E17675"/>
    <w:rsid w:val="00E20944"/>
    <w:rsid w:val="00E214E0"/>
    <w:rsid w:val="00E2364C"/>
    <w:rsid w:val="00E238A2"/>
    <w:rsid w:val="00E23CB5"/>
    <w:rsid w:val="00E25930"/>
    <w:rsid w:val="00E3243B"/>
    <w:rsid w:val="00E335D8"/>
    <w:rsid w:val="00E33707"/>
    <w:rsid w:val="00E33A2C"/>
    <w:rsid w:val="00E34005"/>
    <w:rsid w:val="00E413AB"/>
    <w:rsid w:val="00E42517"/>
    <w:rsid w:val="00E43274"/>
    <w:rsid w:val="00E44D5B"/>
    <w:rsid w:val="00E45090"/>
    <w:rsid w:val="00E45156"/>
    <w:rsid w:val="00E4665E"/>
    <w:rsid w:val="00E470CF"/>
    <w:rsid w:val="00E47E75"/>
    <w:rsid w:val="00E53F38"/>
    <w:rsid w:val="00E561C6"/>
    <w:rsid w:val="00E578EB"/>
    <w:rsid w:val="00E60975"/>
    <w:rsid w:val="00E61C62"/>
    <w:rsid w:val="00E64E71"/>
    <w:rsid w:val="00E66C37"/>
    <w:rsid w:val="00E73E35"/>
    <w:rsid w:val="00E77370"/>
    <w:rsid w:val="00E7749B"/>
    <w:rsid w:val="00E807BA"/>
    <w:rsid w:val="00E80CA7"/>
    <w:rsid w:val="00E80F7E"/>
    <w:rsid w:val="00E8164C"/>
    <w:rsid w:val="00E81689"/>
    <w:rsid w:val="00E81DE7"/>
    <w:rsid w:val="00E82B5F"/>
    <w:rsid w:val="00E83F3E"/>
    <w:rsid w:val="00E87473"/>
    <w:rsid w:val="00E87645"/>
    <w:rsid w:val="00E87A94"/>
    <w:rsid w:val="00E90D94"/>
    <w:rsid w:val="00E90E76"/>
    <w:rsid w:val="00E937C4"/>
    <w:rsid w:val="00E95194"/>
    <w:rsid w:val="00E96F65"/>
    <w:rsid w:val="00E970FD"/>
    <w:rsid w:val="00EA43CC"/>
    <w:rsid w:val="00EA5BBB"/>
    <w:rsid w:val="00EA7805"/>
    <w:rsid w:val="00EB10A7"/>
    <w:rsid w:val="00EB15C3"/>
    <w:rsid w:val="00EB2328"/>
    <w:rsid w:val="00EB48A2"/>
    <w:rsid w:val="00EB6DE7"/>
    <w:rsid w:val="00EB71F5"/>
    <w:rsid w:val="00EC1588"/>
    <w:rsid w:val="00EC1A98"/>
    <w:rsid w:val="00ED3223"/>
    <w:rsid w:val="00ED4442"/>
    <w:rsid w:val="00ED526F"/>
    <w:rsid w:val="00ED694A"/>
    <w:rsid w:val="00ED76D9"/>
    <w:rsid w:val="00EE3343"/>
    <w:rsid w:val="00EE3B39"/>
    <w:rsid w:val="00EE5827"/>
    <w:rsid w:val="00EE5C20"/>
    <w:rsid w:val="00EF066E"/>
    <w:rsid w:val="00EF2506"/>
    <w:rsid w:val="00EF337F"/>
    <w:rsid w:val="00EF3E61"/>
    <w:rsid w:val="00EF5152"/>
    <w:rsid w:val="00F0031B"/>
    <w:rsid w:val="00F01B6A"/>
    <w:rsid w:val="00F04A9E"/>
    <w:rsid w:val="00F060A4"/>
    <w:rsid w:val="00F06124"/>
    <w:rsid w:val="00F07523"/>
    <w:rsid w:val="00F07E4F"/>
    <w:rsid w:val="00F1049C"/>
    <w:rsid w:val="00F1077B"/>
    <w:rsid w:val="00F132D8"/>
    <w:rsid w:val="00F14E0A"/>
    <w:rsid w:val="00F16B10"/>
    <w:rsid w:val="00F20FFA"/>
    <w:rsid w:val="00F231AB"/>
    <w:rsid w:val="00F24923"/>
    <w:rsid w:val="00F24BB1"/>
    <w:rsid w:val="00F304EE"/>
    <w:rsid w:val="00F30F8B"/>
    <w:rsid w:val="00F31887"/>
    <w:rsid w:val="00F333BC"/>
    <w:rsid w:val="00F35671"/>
    <w:rsid w:val="00F366DA"/>
    <w:rsid w:val="00F37D2E"/>
    <w:rsid w:val="00F400C4"/>
    <w:rsid w:val="00F40A43"/>
    <w:rsid w:val="00F40F15"/>
    <w:rsid w:val="00F41E90"/>
    <w:rsid w:val="00F46D3D"/>
    <w:rsid w:val="00F4710F"/>
    <w:rsid w:val="00F476C0"/>
    <w:rsid w:val="00F476E2"/>
    <w:rsid w:val="00F505B2"/>
    <w:rsid w:val="00F51F2B"/>
    <w:rsid w:val="00F529F6"/>
    <w:rsid w:val="00F52C75"/>
    <w:rsid w:val="00F52E57"/>
    <w:rsid w:val="00F53A81"/>
    <w:rsid w:val="00F57D8D"/>
    <w:rsid w:val="00F6064F"/>
    <w:rsid w:val="00F60E88"/>
    <w:rsid w:val="00F617B7"/>
    <w:rsid w:val="00F62DA5"/>
    <w:rsid w:val="00F63F8B"/>
    <w:rsid w:val="00F654F2"/>
    <w:rsid w:val="00F663AF"/>
    <w:rsid w:val="00F72728"/>
    <w:rsid w:val="00F72A5D"/>
    <w:rsid w:val="00F730AD"/>
    <w:rsid w:val="00F73B29"/>
    <w:rsid w:val="00F7431C"/>
    <w:rsid w:val="00F757F6"/>
    <w:rsid w:val="00F7626F"/>
    <w:rsid w:val="00F82366"/>
    <w:rsid w:val="00F823B7"/>
    <w:rsid w:val="00F82B69"/>
    <w:rsid w:val="00F83240"/>
    <w:rsid w:val="00F86321"/>
    <w:rsid w:val="00F90437"/>
    <w:rsid w:val="00F91188"/>
    <w:rsid w:val="00F9546C"/>
    <w:rsid w:val="00F96CF9"/>
    <w:rsid w:val="00F97B72"/>
    <w:rsid w:val="00FA10A8"/>
    <w:rsid w:val="00FA1427"/>
    <w:rsid w:val="00FA32EE"/>
    <w:rsid w:val="00FA45BA"/>
    <w:rsid w:val="00FA4B03"/>
    <w:rsid w:val="00FA4D0F"/>
    <w:rsid w:val="00FA5296"/>
    <w:rsid w:val="00FB1F93"/>
    <w:rsid w:val="00FB48DF"/>
    <w:rsid w:val="00FB5972"/>
    <w:rsid w:val="00FB5ED0"/>
    <w:rsid w:val="00FB632F"/>
    <w:rsid w:val="00FC07D0"/>
    <w:rsid w:val="00FC2D7D"/>
    <w:rsid w:val="00FC2FC3"/>
    <w:rsid w:val="00FC3BAF"/>
    <w:rsid w:val="00FC5824"/>
    <w:rsid w:val="00FC5D22"/>
    <w:rsid w:val="00FD01BA"/>
    <w:rsid w:val="00FD0CA5"/>
    <w:rsid w:val="00FD0FDF"/>
    <w:rsid w:val="00FD1A3E"/>
    <w:rsid w:val="00FD2763"/>
    <w:rsid w:val="00FD299B"/>
    <w:rsid w:val="00FD2DD4"/>
    <w:rsid w:val="00FD4012"/>
    <w:rsid w:val="00FD4DBF"/>
    <w:rsid w:val="00FE20F3"/>
    <w:rsid w:val="00FE2217"/>
    <w:rsid w:val="00FE2DA4"/>
    <w:rsid w:val="00FE3D40"/>
    <w:rsid w:val="00FE4D45"/>
    <w:rsid w:val="00FE4D49"/>
    <w:rsid w:val="00FF2609"/>
    <w:rsid w:val="00FF40E1"/>
    <w:rsid w:val="00FF4F18"/>
    <w:rsid w:val="00FF4F25"/>
    <w:rsid w:val="00FF5079"/>
    <w:rsid w:val="00FF54C3"/>
    <w:rsid w:val="00FF657F"/>
    <w:rsid w:val="00FF6B57"/>
    <w:rsid w:val="01507256"/>
    <w:rsid w:val="01C761D7"/>
    <w:rsid w:val="01DD4338"/>
    <w:rsid w:val="0224362A"/>
    <w:rsid w:val="02D23086"/>
    <w:rsid w:val="06302C72"/>
    <w:rsid w:val="07972AF0"/>
    <w:rsid w:val="08B1373D"/>
    <w:rsid w:val="0A073F5D"/>
    <w:rsid w:val="0BFD0B15"/>
    <w:rsid w:val="0C4760BB"/>
    <w:rsid w:val="0D731909"/>
    <w:rsid w:val="0DBE0DD6"/>
    <w:rsid w:val="0E2E16FE"/>
    <w:rsid w:val="0E344BF5"/>
    <w:rsid w:val="0EFF5A98"/>
    <w:rsid w:val="0F776DB5"/>
    <w:rsid w:val="0FB56209"/>
    <w:rsid w:val="102A3E7A"/>
    <w:rsid w:val="104B2919"/>
    <w:rsid w:val="10A30B3A"/>
    <w:rsid w:val="10CA6968"/>
    <w:rsid w:val="121617DB"/>
    <w:rsid w:val="12613962"/>
    <w:rsid w:val="13EA4290"/>
    <w:rsid w:val="141F1EA3"/>
    <w:rsid w:val="148B12E6"/>
    <w:rsid w:val="14D003E8"/>
    <w:rsid w:val="152E30D5"/>
    <w:rsid w:val="160F141C"/>
    <w:rsid w:val="16900E4D"/>
    <w:rsid w:val="17517F1E"/>
    <w:rsid w:val="179C380B"/>
    <w:rsid w:val="19650358"/>
    <w:rsid w:val="1A2B77F4"/>
    <w:rsid w:val="1A4C776A"/>
    <w:rsid w:val="1BBC0115"/>
    <w:rsid w:val="1C1061AB"/>
    <w:rsid w:val="1C693B2A"/>
    <w:rsid w:val="1D3F35B6"/>
    <w:rsid w:val="1DBB0B4F"/>
    <w:rsid w:val="1DDB32DF"/>
    <w:rsid w:val="1DF76865"/>
    <w:rsid w:val="1E122A78"/>
    <w:rsid w:val="1E2527AC"/>
    <w:rsid w:val="1E6A53D2"/>
    <w:rsid w:val="1E997E7C"/>
    <w:rsid w:val="1F8C5816"/>
    <w:rsid w:val="21B907C2"/>
    <w:rsid w:val="22271634"/>
    <w:rsid w:val="23A67435"/>
    <w:rsid w:val="23DB3F37"/>
    <w:rsid w:val="25162CEC"/>
    <w:rsid w:val="25431230"/>
    <w:rsid w:val="255069D6"/>
    <w:rsid w:val="256E4A38"/>
    <w:rsid w:val="25CE1FA0"/>
    <w:rsid w:val="261455E0"/>
    <w:rsid w:val="266F2FB3"/>
    <w:rsid w:val="26A934BF"/>
    <w:rsid w:val="27441EF5"/>
    <w:rsid w:val="28CF0AEE"/>
    <w:rsid w:val="2900506E"/>
    <w:rsid w:val="29D46E34"/>
    <w:rsid w:val="2A697EC4"/>
    <w:rsid w:val="2B3D7387"/>
    <w:rsid w:val="2BF919AE"/>
    <w:rsid w:val="2C183BEE"/>
    <w:rsid w:val="2C6D253E"/>
    <w:rsid w:val="2D4417D0"/>
    <w:rsid w:val="2D776C27"/>
    <w:rsid w:val="2E8F6338"/>
    <w:rsid w:val="2F631568"/>
    <w:rsid w:val="31267044"/>
    <w:rsid w:val="31472444"/>
    <w:rsid w:val="33340683"/>
    <w:rsid w:val="348E22CE"/>
    <w:rsid w:val="34CA77B1"/>
    <w:rsid w:val="35DE3BA2"/>
    <w:rsid w:val="36B24BBA"/>
    <w:rsid w:val="37064D6D"/>
    <w:rsid w:val="38575800"/>
    <w:rsid w:val="390621DA"/>
    <w:rsid w:val="3ADB508A"/>
    <w:rsid w:val="3B5A188F"/>
    <w:rsid w:val="3D4D7222"/>
    <w:rsid w:val="3D5722EF"/>
    <w:rsid w:val="3F0C6056"/>
    <w:rsid w:val="40222CBD"/>
    <w:rsid w:val="40387CC5"/>
    <w:rsid w:val="40503261"/>
    <w:rsid w:val="40DD6821"/>
    <w:rsid w:val="40E1210B"/>
    <w:rsid w:val="41431338"/>
    <w:rsid w:val="414F3518"/>
    <w:rsid w:val="41984EBF"/>
    <w:rsid w:val="41B730A0"/>
    <w:rsid w:val="41BA357C"/>
    <w:rsid w:val="42975BAF"/>
    <w:rsid w:val="42D00689"/>
    <w:rsid w:val="4326474D"/>
    <w:rsid w:val="44625310"/>
    <w:rsid w:val="44682971"/>
    <w:rsid w:val="46E9346D"/>
    <w:rsid w:val="47F90D02"/>
    <w:rsid w:val="49E002CE"/>
    <w:rsid w:val="4A784CA1"/>
    <w:rsid w:val="4AAA7A11"/>
    <w:rsid w:val="4B9B363E"/>
    <w:rsid w:val="4BC72AA3"/>
    <w:rsid w:val="4C013661"/>
    <w:rsid w:val="4C823CA0"/>
    <w:rsid w:val="4FB7118C"/>
    <w:rsid w:val="507A32E5"/>
    <w:rsid w:val="51EE46E9"/>
    <w:rsid w:val="52302EF2"/>
    <w:rsid w:val="52E04A15"/>
    <w:rsid w:val="563C00B7"/>
    <w:rsid w:val="577949F3"/>
    <w:rsid w:val="57AE1A7D"/>
    <w:rsid w:val="57BE1FBB"/>
    <w:rsid w:val="580F6D68"/>
    <w:rsid w:val="59DD7385"/>
    <w:rsid w:val="5A024D02"/>
    <w:rsid w:val="5A1931A6"/>
    <w:rsid w:val="5A3676A8"/>
    <w:rsid w:val="5A951B44"/>
    <w:rsid w:val="5A9811BE"/>
    <w:rsid w:val="5ACA6E7D"/>
    <w:rsid w:val="5D0824FE"/>
    <w:rsid w:val="600310D1"/>
    <w:rsid w:val="617A7CE6"/>
    <w:rsid w:val="626E76A7"/>
    <w:rsid w:val="63AF1794"/>
    <w:rsid w:val="63C04855"/>
    <w:rsid w:val="64174D8D"/>
    <w:rsid w:val="6A1F02C1"/>
    <w:rsid w:val="6BA016C8"/>
    <w:rsid w:val="6C861C34"/>
    <w:rsid w:val="6C9724EE"/>
    <w:rsid w:val="6DC522E8"/>
    <w:rsid w:val="6E4C5AD8"/>
    <w:rsid w:val="6E914D42"/>
    <w:rsid w:val="6E9A7126"/>
    <w:rsid w:val="6EC14DAF"/>
    <w:rsid w:val="6FF8663B"/>
    <w:rsid w:val="70C8281B"/>
    <w:rsid w:val="70D66E30"/>
    <w:rsid w:val="712E3EF3"/>
    <w:rsid w:val="71EF782D"/>
    <w:rsid w:val="729D55E2"/>
    <w:rsid w:val="754045EC"/>
    <w:rsid w:val="757C2F6C"/>
    <w:rsid w:val="76D9752B"/>
    <w:rsid w:val="783F3366"/>
    <w:rsid w:val="79B9661A"/>
    <w:rsid w:val="7A505630"/>
    <w:rsid w:val="7B130B37"/>
    <w:rsid w:val="7B4E7DC1"/>
    <w:rsid w:val="7B5F4F9B"/>
    <w:rsid w:val="7BCF78A0"/>
    <w:rsid w:val="7C404358"/>
    <w:rsid w:val="7C664024"/>
    <w:rsid w:val="7E290672"/>
    <w:rsid w:val="7F20431F"/>
    <w:rsid w:val="7F822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8"/>
    <w:qFormat/>
    <w:uiPriority w:val="99"/>
    <w:pPr>
      <w:keepNext/>
      <w:keepLines/>
      <w:widowControl/>
      <w:wordWrap w:val="0"/>
      <w:spacing w:before="340" w:after="330" w:line="576" w:lineRule="auto"/>
      <w:ind w:firstLine="0" w:firstLineChars="0"/>
      <w:jc w:val="center"/>
      <w:outlineLvl w:val="0"/>
    </w:pPr>
    <w:rPr>
      <w:b/>
      <w:bCs/>
      <w:kern w:val="44"/>
      <w:sz w:val="44"/>
      <w:szCs w:val="44"/>
    </w:rPr>
  </w:style>
  <w:style w:type="paragraph" w:styleId="3">
    <w:name w:val="heading 2"/>
    <w:basedOn w:val="1"/>
    <w:next w:val="1"/>
    <w:link w:val="39"/>
    <w:qFormat/>
    <w:uiPriority w:val="99"/>
    <w:pPr>
      <w:keepNext/>
      <w:keepLines/>
      <w:spacing w:before="260" w:after="260" w:line="240" w:lineRule="auto"/>
      <w:ind w:firstLine="0" w:firstLineChars="0"/>
      <w:jc w:val="center"/>
      <w:outlineLvl w:val="1"/>
    </w:pPr>
    <w:rPr>
      <w:rFonts w:ascii="Arial" w:hAnsi="Arial" w:eastAsia="黑体" w:cs="Arial"/>
      <w:b/>
      <w:bCs/>
      <w:sz w:val="32"/>
      <w:szCs w:val="32"/>
    </w:rPr>
  </w:style>
  <w:style w:type="paragraph" w:styleId="4">
    <w:name w:val="heading 3"/>
    <w:basedOn w:val="1"/>
    <w:next w:val="1"/>
    <w:link w:val="40"/>
    <w:qFormat/>
    <w:uiPriority w:val="9"/>
    <w:pPr>
      <w:keepNext/>
      <w:keepLines/>
      <w:widowControl/>
      <w:spacing w:before="260" w:after="260" w:line="413" w:lineRule="auto"/>
      <w:ind w:firstLine="0" w:firstLineChars="0"/>
      <w:jc w:val="left"/>
      <w:outlineLvl w:val="2"/>
    </w:pPr>
    <w:rPr>
      <w:rFonts w:ascii="黑体" w:eastAsia="黑体" w:cs="黑体"/>
      <w:sz w:val="28"/>
      <w:szCs w:val="28"/>
    </w:rPr>
  </w:style>
  <w:style w:type="paragraph" w:styleId="5">
    <w:name w:val="heading 5"/>
    <w:basedOn w:val="1"/>
    <w:next w:val="1"/>
    <w:link w:val="41"/>
    <w:qFormat/>
    <w:uiPriority w:val="9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00" w:leftChars="1200"/>
    </w:pPr>
  </w:style>
  <w:style w:type="paragraph" w:styleId="7">
    <w:name w:val="Normal Indent"/>
    <w:basedOn w:val="1"/>
    <w:qFormat/>
    <w:uiPriority w:val="99"/>
    <w:pPr>
      <w:ind w:firstLine="420"/>
    </w:pPr>
  </w:style>
  <w:style w:type="paragraph" w:styleId="8">
    <w:name w:val="Document Map"/>
    <w:basedOn w:val="1"/>
    <w:link w:val="42"/>
    <w:semiHidden/>
    <w:qFormat/>
    <w:uiPriority w:val="99"/>
    <w:rPr>
      <w:rFonts w:ascii="宋体" w:cs="宋体"/>
      <w:sz w:val="18"/>
      <w:szCs w:val="18"/>
    </w:rPr>
  </w:style>
  <w:style w:type="paragraph" w:styleId="9">
    <w:name w:val="annotation text"/>
    <w:basedOn w:val="1"/>
    <w:link w:val="57"/>
    <w:qFormat/>
    <w:uiPriority w:val="99"/>
    <w:pPr>
      <w:jc w:val="left"/>
    </w:pPr>
  </w:style>
  <w:style w:type="paragraph" w:styleId="10">
    <w:name w:val="Body Text 3"/>
    <w:basedOn w:val="1"/>
    <w:link w:val="44"/>
    <w:qFormat/>
    <w:uiPriority w:val="99"/>
    <w:rPr>
      <w:rFonts w:ascii="宋体" w:cs="宋体"/>
      <w:sz w:val="24"/>
      <w:szCs w:val="24"/>
    </w:rPr>
  </w:style>
  <w:style w:type="paragraph" w:styleId="11">
    <w:name w:val="Body Text"/>
    <w:basedOn w:val="1"/>
    <w:next w:val="1"/>
    <w:link w:val="67"/>
    <w:semiHidden/>
    <w:qFormat/>
    <w:uiPriority w:val="99"/>
    <w:pPr>
      <w:spacing w:after="120"/>
    </w:pPr>
  </w:style>
  <w:style w:type="paragraph" w:styleId="12">
    <w:name w:val="Body Text Indent"/>
    <w:basedOn w:val="1"/>
    <w:qFormat/>
    <w:locked/>
    <w:uiPriority w:val="0"/>
    <w:pPr>
      <w:spacing w:after="120" w:afterLines="0"/>
      <w:ind w:left="420" w:leftChars="200"/>
    </w:pPr>
  </w:style>
  <w:style w:type="paragraph" w:styleId="13">
    <w:name w:val="toc 5"/>
    <w:basedOn w:val="1"/>
    <w:next w:val="1"/>
    <w:qFormat/>
    <w:uiPriority w:val="39"/>
    <w:pPr>
      <w:ind w:left="800" w:leftChars="800"/>
    </w:pPr>
  </w:style>
  <w:style w:type="paragraph" w:styleId="14">
    <w:name w:val="toc 3"/>
    <w:basedOn w:val="1"/>
    <w:next w:val="1"/>
    <w:qFormat/>
    <w:uiPriority w:val="39"/>
    <w:pPr>
      <w:ind w:left="400" w:leftChars="400"/>
    </w:pPr>
  </w:style>
  <w:style w:type="paragraph" w:styleId="15">
    <w:name w:val="Plain Text"/>
    <w:basedOn w:val="1"/>
    <w:link w:val="45"/>
    <w:qFormat/>
    <w:uiPriority w:val="99"/>
    <w:rPr>
      <w:rFonts w:ascii="宋体" w:cs="宋体"/>
    </w:rPr>
  </w:style>
  <w:style w:type="paragraph" w:styleId="16">
    <w:name w:val="toc 8"/>
    <w:basedOn w:val="1"/>
    <w:next w:val="1"/>
    <w:qFormat/>
    <w:uiPriority w:val="39"/>
    <w:pPr>
      <w:ind w:left="1400" w:leftChars="1400"/>
    </w:pPr>
  </w:style>
  <w:style w:type="paragraph" w:styleId="17">
    <w:name w:val="Date"/>
    <w:basedOn w:val="1"/>
    <w:next w:val="1"/>
    <w:link w:val="46"/>
    <w:qFormat/>
    <w:uiPriority w:val="99"/>
    <w:pPr>
      <w:ind w:left="2500" w:leftChars="2500"/>
    </w:pPr>
  </w:style>
  <w:style w:type="paragraph" w:styleId="18">
    <w:name w:val="Balloon Text"/>
    <w:basedOn w:val="1"/>
    <w:link w:val="47"/>
    <w:semiHidden/>
    <w:qFormat/>
    <w:uiPriority w:val="99"/>
    <w:rPr>
      <w:sz w:val="18"/>
      <w:szCs w:val="18"/>
    </w:rPr>
  </w:style>
  <w:style w:type="paragraph" w:styleId="19">
    <w:name w:val="footer"/>
    <w:basedOn w:val="1"/>
    <w:link w:val="48"/>
    <w:qFormat/>
    <w:uiPriority w:val="99"/>
    <w:pPr>
      <w:tabs>
        <w:tab w:val="center" w:pos="4153"/>
        <w:tab w:val="right" w:pos="8306"/>
      </w:tabs>
      <w:snapToGrid w:val="0"/>
      <w:jc w:val="left"/>
    </w:pPr>
    <w:rPr>
      <w:sz w:val="18"/>
      <w:szCs w:val="18"/>
    </w:rPr>
  </w:style>
  <w:style w:type="paragraph" w:styleId="20">
    <w:name w:val="header"/>
    <w:basedOn w:val="1"/>
    <w:link w:val="49"/>
    <w:qFormat/>
    <w:uiPriority w:val="99"/>
    <w:pPr>
      <w:tabs>
        <w:tab w:val="center" w:pos="4153"/>
        <w:tab w:val="right" w:pos="8306"/>
      </w:tabs>
      <w:snapToGrid w:val="0"/>
    </w:pPr>
    <w:rPr>
      <w:sz w:val="18"/>
      <w:szCs w:val="18"/>
    </w:rPr>
  </w:style>
  <w:style w:type="paragraph" w:styleId="21">
    <w:name w:val="toc 1"/>
    <w:basedOn w:val="1"/>
    <w:next w:val="1"/>
    <w:qFormat/>
    <w:uiPriority w:val="39"/>
  </w:style>
  <w:style w:type="paragraph" w:styleId="22">
    <w:name w:val="toc 4"/>
    <w:basedOn w:val="1"/>
    <w:next w:val="1"/>
    <w:qFormat/>
    <w:uiPriority w:val="39"/>
    <w:pPr>
      <w:ind w:left="600" w:leftChars="600"/>
    </w:pPr>
  </w:style>
  <w:style w:type="paragraph" w:styleId="23">
    <w:name w:val="footnote text"/>
    <w:basedOn w:val="1"/>
    <w:link w:val="71"/>
    <w:qFormat/>
    <w:locked/>
    <w:uiPriority w:val="0"/>
    <w:pPr>
      <w:adjustRightInd w:val="0"/>
      <w:snapToGrid w:val="0"/>
      <w:spacing w:line="420" w:lineRule="atLeast"/>
      <w:ind w:firstLine="454" w:firstLineChars="0"/>
      <w:jc w:val="left"/>
      <w:textAlignment w:val="baseline"/>
    </w:pPr>
    <w:rPr>
      <w:kern w:val="0"/>
      <w:sz w:val="18"/>
      <w:szCs w:val="20"/>
    </w:rPr>
  </w:style>
  <w:style w:type="paragraph" w:styleId="24">
    <w:name w:val="toc 6"/>
    <w:basedOn w:val="1"/>
    <w:next w:val="1"/>
    <w:qFormat/>
    <w:uiPriority w:val="39"/>
    <w:pPr>
      <w:ind w:left="1000" w:leftChars="1000"/>
    </w:pPr>
  </w:style>
  <w:style w:type="paragraph" w:styleId="25">
    <w:name w:val="Body Text Indent 3"/>
    <w:basedOn w:val="1"/>
    <w:link w:val="50"/>
    <w:qFormat/>
    <w:uiPriority w:val="99"/>
    <w:pPr>
      <w:spacing w:after="120"/>
      <w:ind w:left="200" w:leftChars="200"/>
    </w:pPr>
    <w:rPr>
      <w:sz w:val="16"/>
      <w:szCs w:val="16"/>
    </w:rPr>
  </w:style>
  <w:style w:type="paragraph" w:styleId="26">
    <w:name w:val="toc 2"/>
    <w:basedOn w:val="1"/>
    <w:next w:val="1"/>
    <w:qFormat/>
    <w:uiPriority w:val="39"/>
    <w:pPr>
      <w:ind w:left="200" w:leftChars="200"/>
    </w:pPr>
  </w:style>
  <w:style w:type="paragraph" w:styleId="27">
    <w:name w:val="toc 9"/>
    <w:basedOn w:val="1"/>
    <w:next w:val="1"/>
    <w:qFormat/>
    <w:uiPriority w:val="39"/>
    <w:pPr>
      <w:ind w:left="1600" w:leftChars="1600"/>
    </w:pPr>
  </w:style>
  <w:style w:type="paragraph" w:styleId="28">
    <w:name w:val="Title"/>
    <w:basedOn w:val="1"/>
    <w:next w:val="1"/>
    <w:link w:val="70"/>
    <w:qFormat/>
    <w:uiPriority w:val="99"/>
    <w:pPr>
      <w:spacing w:before="240" w:after="60"/>
      <w:jc w:val="center"/>
      <w:outlineLvl w:val="0"/>
    </w:pPr>
    <w:rPr>
      <w:rFonts w:ascii="Cambria" w:hAnsi="Cambria" w:cs="Cambria"/>
      <w:b/>
      <w:bCs/>
      <w:sz w:val="32"/>
      <w:szCs w:val="32"/>
    </w:rPr>
  </w:style>
  <w:style w:type="paragraph" w:styleId="29">
    <w:name w:val="annotation subject"/>
    <w:basedOn w:val="9"/>
    <w:next w:val="9"/>
    <w:link w:val="51"/>
    <w:semiHidden/>
    <w:qFormat/>
    <w:uiPriority w:val="99"/>
  </w:style>
  <w:style w:type="paragraph" w:styleId="30">
    <w:name w:val="Body Text First Indent 2"/>
    <w:basedOn w:val="12"/>
    <w:qFormat/>
    <w:locked/>
    <w:uiPriority w:val="0"/>
    <w:pPr>
      <w:ind w:firstLine="420"/>
    </w:pPr>
    <w:rPr>
      <w:lang w:val="en-US" w:eastAsia="zh-CN"/>
    </w:rPr>
  </w:style>
  <w:style w:type="character" w:styleId="33">
    <w:name w:val="Strong"/>
    <w:basedOn w:val="32"/>
    <w:qFormat/>
    <w:uiPriority w:val="99"/>
    <w:rPr>
      <w:b/>
      <w:bCs/>
    </w:rPr>
  </w:style>
  <w:style w:type="character" w:styleId="34">
    <w:name w:val="page number"/>
    <w:basedOn w:val="32"/>
    <w:qFormat/>
    <w:uiPriority w:val="99"/>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character" w:customStyle="1" w:styleId="38">
    <w:name w:val="标题 1 Char"/>
    <w:link w:val="2"/>
    <w:qFormat/>
    <w:locked/>
    <w:uiPriority w:val="99"/>
    <w:rPr>
      <w:rFonts w:eastAsia="宋体"/>
      <w:b/>
      <w:bCs/>
      <w:kern w:val="44"/>
      <w:sz w:val="44"/>
      <w:szCs w:val="44"/>
    </w:rPr>
  </w:style>
  <w:style w:type="character" w:customStyle="1" w:styleId="39">
    <w:name w:val="标题 2 Char"/>
    <w:link w:val="3"/>
    <w:semiHidden/>
    <w:qFormat/>
    <w:locked/>
    <w:uiPriority w:val="99"/>
    <w:rPr>
      <w:rFonts w:ascii="Cambria" w:hAnsi="Cambria" w:eastAsia="宋体" w:cs="Cambria"/>
      <w:b/>
      <w:bCs/>
      <w:sz w:val="32"/>
      <w:szCs w:val="32"/>
    </w:rPr>
  </w:style>
  <w:style w:type="character" w:customStyle="1" w:styleId="40">
    <w:name w:val="标题 3 Char"/>
    <w:link w:val="4"/>
    <w:semiHidden/>
    <w:qFormat/>
    <w:locked/>
    <w:uiPriority w:val="99"/>
    <w:rPr>
      <w:rFonts w:eastAsia="宋体"/>
      <w:b/>
      <w:bCs/>
      <w:sz w:val="32"/>
      <w:szCs w:val="32"/>
    </w:rPr>
  </w:style>
  <w:style w:type="character" w:customStyle="1" w:styleId="41">
    <w:name w:val="标题 5 Char"/>
    <w:link w:val="5"/>
    <w:semiHidden/>
    <w:qFormat/>
    <w:locked/>
    <w:uiPriority w:val="99"/>
    <w:rPr>
      <w:rFonts w:eastAsia="宋体"/>
      <w:b/>
      <w:bCs/>
      <w:kern w:val="2"/>
      <w:sz w:val="28"/>
      <w:szCs w:val="28"/>
    </w:rPr>
  </w:style>
  <w:style w:type="character" w:customStyle="1" w:styleId="42">
    <w:name w:val="文档结构图 Char"/>
    <w:link w:val="8"/>
    <w:semiHidden/>
    <w:qFormat/>
    <w:locked/>
    <w:uiPriority w:val="99"/>
    <w:rPr>
      <w:rFonts w:eastAsia="宋体"/>
      <w:sz w:val="2"/>
      <w:szCs w:val="2"/>
    </w:rPr>
  </w:style>
  <w:style w:type="character" w:customStyle="1" w:styleId="43">
    <w:name w:val="Comment Text Char"/>
    <w:basedOn w:val="32"/>
    <w:qFormat/>
    <w:locked/>
    <w:uiPriority w:val="99"/>
  </w:style>
  <w:style w:type="character" w:customStyle="1" w:styleId="44">
    <w:name w:val="正文文本 3 Char"/>
    <w:link w:val="10"/>
    <w:qFormat/>
    <w:locked/>
    <w:uiPriority w:val="99"/>
    <w:rPr>
      <w:rFonts w:ascii="宋体" w:hAnsi="Calibri" w:eastAsia="宋体" w:cs="宋体"/>
      <w:kern w:val="2"/>
      <w:sz w:val="24"/>
      <w:szCs w:val="24"/>
    </w:rPr>
  </w:style>
  <w:style w:type="character" w:customStyle="1" w:styleId="45">
    <w:name w:val="纯文本 Char"/>
    <w:link w:val="15"/>
    <w:semiHidden/>
    <w:qFormat/>
    <w:locked/>
    <w:uiPriority w:val="99"/>
    <w:rPr>
      <w:rFonts w:ascii="宋体" w:hAnsi="Courier New" w:eastAsia="宋体" w:cs="宋体"/>
      <w:sz w:val="21"/>
      <w:szCs w:val="21"/>
    </w:rPr>
  </w:style>
  <w:style w:type="character" w:customStyle="1" w:styleId="46">
    <w:name w:val="日期 Char"/>
    <w:link w:val="17"/>
    <w:semiHidden/>
    <w:qFormat/>
    <w:locked/>
    <w:uiPriority w:val="99"/>
    <w:rPr>
      <w:rFonts w:eastAsia="宋体"/>
      <w:sz w:val="21"/>
      <w:szCs w:val="21"/>
    </w:rPr>
  </w:style>
  <w:style w:type="character" w:customStyle="1" w:styleId="47">
    <w:name w:val="批注框文本 Char"/>
    <w:link w:val="18"/>
    <w:semiHidden/>
    <w:qFormat/>
    <w:locked/>
    <w:uiPriority w:val="99"/>
    <w:rPr>
      <w:rFonts w:eastAsia="宋体"/>
      <w:sz w:val="2"/>
      <w:szCs w:val="2"/>
    </w:rPr>
  </w:style>
  <w:style w:type="character" w:customStyle="1" w:styleId="48">
    <w:name w:val="页脚 Char"/>
    <w:link w:val="19"/>
    <w:qFormat/>
    <w:locked/>
    <w:uiPriority w:val="99"/>
    <w:rPr>
      <w:rFonts w:eastAsia="宋体"/>
      <w:kern w:val="2"/>
      <w:sz w:val="22"/>
      <w:szCs w:val="22"/>
    </w:rPr>
  </w:style>
  <w:style w:type="character" w:customStyle="1" w:styleId="49">
    <w:name w:val="页眉 Char"/>
    <w:link w:val="20"/>
    <w:semiHidden/>
    <w:qFormat/>
    <w:locked/>
    <w:uiPriority w:val="99"/>
    <w:rPr>
      <w:rFonts w:eastAsia="宋体"/>
      <w:sz w:val="18"/>
      <w:szCs w:val="18"/>
    </w:rPr>
  </w:style>
  <w:style w:type="character" w:customStyle="1" w:styleId="50">
    <w:name w:val="正文文本缩进 3 Char"/>
    <w:link w:val="25"/>
    <w:semiHidden/>
    <w:qFormat/>
    <w:locked/>
    <w:uiPriority w:val="99"/>
    <w:rPr>
      <w:rFonts w:eastAsia="宋体"/>
      <w:sz w:val="16"/>
      <w:szCs w:val="16"/>
    </w:rPr>
  </w:style>
  <w:style w:type="character" w:customStyle="1" w:styleId="51">
    <w:name w:val="批注主题 Char"/>
    <w:link w:val="29"/>
    <w:semiHidden/>
    <w:qFormat/>
    <w:locked/>
    <w:uiPriority w:val="99"/>
    <w:rPr>
      <w:rFonts w:eastAsia="宋体"/>
      <w:b/>
      <w:bCs/>
      <w:sz w:val="21"/>
      <w:szCs w:val="21"/>
    </w:rPr>
  </w:style>
  <w:style w:type="character" w:customStyle="1" w:styleId="52">
    <w:name w:val="style_kwd"/>
    <w:basedOn w:val="32"/>
    <w:qFormat/>
    <w:uiPriority w:val="99"/>
  </w:style>
  <w:style w:type="character" w:customStyle="1" w:styleId="53">
    <w:name w:val="批注文字 Char1"/>
    <w:qFormat/>
    <w:uiPriority w:val="99"/>
    <w:rPr>
      <w:rFonts w:ascii="Times New Roman" w:hAnsi="Times New Roman" w:eastAsia="宋体" w:cs="Times New Roman"/>
      <w:sz w:val="20"/>
      <w:szCs w:val="20"/>
    </w:rPr>
  </w:style>
  <w:style w:type="paragraph" w:customStyle="1" w:styleId="54">
    <w:name w:val="修订1"/>
    <w:qFormat/>
    <w:uiPriority w:val="99"/>
    <w:rPr>
      <w:rFonts w:ascii="Times New Roman" w:hAnsi="Times New Roman" w:eastAsia="宋体" w:cs="Times New Roman"/>
      <w:kern w:val="2"/>
      <w:sz w:val="21"/>
      <w:szCs w:val="21"/>
      <w:lang w:val="en-US" w:eastAsia="zh-CN" w:bidi="ar-SA"/>
    </w:rPr>
  </w:style>
  <w:style w:type="paragraph" w:customStyle="1" w:styleId="55">
    <w:name w:val="_Style 23"/>
    <w:basedOn w:val="1"/>
    <w:qFormat/>
    <w:uiPriority w:val="99"/>
    <w:pPr>
      <w:widowControl/>
      <w:spacing w:after="160" w:line="240" w:lineRule="exact"/>
      <w:jc w:val="left"/>
    </w:pPr>
  </w:style>
  <w:style w:type="paragraph" w:customStyle="1" w:styleId="56">
    <w:name w:val="TOC 标题1"/>
    <w:basedOn w:val="2"/>
    <w:next w:val="1"/>
    <w:qFormat/>
    <w:uiPriority w:val="99"/>
    <w:pPr>
      <w:spacing w:before="480" w:after="0" w:line="276" w:lineRule="auto"/>
      <w:jc w:val="left"/>
      <w:outlineLvl w:val="9"/>
    </w:pPr>
    <w:rPr>
      <w:rFonts w:ascii="Cambria" w:hAnsi="Cambria" w:cs="Cambria"/>
      <w:color w:val="365F91"/>
      <w:kern w:val="0"/>
      <w:sz w:val="28"/>
      <w:szCs w:val="28"/>
    </w:rPr>
  </w:style>
  <w:style w:type="character" w:customStyle="1" w:styleId="57">
    <w:name w:val="批注文字 Char"/>
    <w:link w:val="9"/>
    <w:qFormat/>
    <w:locked/>
    <w:uiPriority w:val="99"/>
    <w:rPr>
      <w:rFonts w:eastAsia="宋体"/>
      <w:kern w:val="2"/>
      <w:sz w:val="21"/>
      <w:szCs w:val="21"/>
    </w:rPr>
  </w:style>
  <w:style w:type="character" w:customStyle="1" w:styleId="58">
    <w:name w:val="font161"/>
    <w:qFormat/>
    <w:uiPriority w:val="99"/>
    <w:rPr>
      <w:b/>
      <w:bCs/>
      <w:sz w:val="32"/>
      <w:szCs w:val="32"/>
    </w:rPr>
  </w:style>
  <w:style w:type="paragraph" w:styleId="59">
    <w:name w:val="List Paragraph"/>
    <w:basedOn w:val="1"/>
    <w:qFormat/>
    <w:uiPriority w:val="99"/>
    <w:pPr>
      <w:ind w:firstLine="420"/>
    </w:pPr>
  </w:style>
  <w:style w:type="paragraph" w:customStyle="1" w:styleId="60">
    <w:name w:val="Table Paragraph"/>
    <w:basedOn w:val="1"/>
    <w:link w:val="61"/>
    <w:qFormat/>
    <w:uiPriority w:val="1"/>
    <w:pPr>
      <w:spacing w:line="240" w:lineRule="auto"/>
      <w:ind w:firstLine="0" w:firstLineChars="0"/>
      <w:jc w:val="left"/>
    </w:pPr>
    <w:rPr>
      <w:rFonts w:ascii="Calibri" w:hAnsi="Calibri" w:cs="Calibri"/>
      <w:kern w:val="0"/>
      <w:sz w:val="22"/>
      <w:szCs w:val="22"/>
      <w:lang w:eastAsia="en-US"/>
    </w:rPr>
  </w:style>
  <w:style w:type="character" w:customStyle="1" w:styleId="61">
    <w:name w:val="Table Paragraph Char"/>
    <w:link w:val="60"/>
    <w:qFormat/>
    <w:locked/>
    <w:uiPriority w:val="99"/>
    <w:rPr>
      <w:rFonts w:ascii="Calibri" w:hAnsi="Calibri" w:eastAsia="宋体" w:cs="Calibri"/>
      <w:sz w:val="22"/>
      <w:szCs w:val="22"/>
      <w:lang w:eastAsia="en-US"/>
    </w:rPr>
  </w:style>
  <w:style w:type="paragraph" w:customStyle="1" w:styleId="62">
    <w:name w:val="修订2"/>
    <w:qFormat/>
    <w:uiPriority w:val="99"/>
    <w:rPr>
      <w:rFonts w:ascii="Times New Roman" w:hAnsi="Times New Roman" w:eastAsia="宋体" w:cs="Times New Roman"/>
      <w:kern w:val="2"/>
      <w:sz w:val="21"/>
      <w:szCs w:val="21"/>
      <w:lang w:val="en-US" w:eastAsia="zh-CN" w:bidi="ar-SA"/>
    </w:rPr>
  </w:style>
  <w:style w:type="paragraph" w:customStyle="1" w:styleId="63">
    <w:name w:val="TOC 标题2"/>
    <w:basedOn w:val="2"/>
    <w:next w:val="1"/>
    <w:qFormat/>
    <w:uiPriority w:val="99"/>
    <w:pPr>
      <w:wordWrap/>
      <w:spacing w:before="480" w:after="0" w:line="276" w:lineRule="auto"/>
      <w:jc w:val="left"/>
      <w:outlineLvl w:val="9"/>
    </w:pPr>
    <w:rPr>
      <w:rFonts w:ascii="Cambria" w:hAnsi="Cambria" w:cs="Cambria"/>
      <w:color w:val="365F91"/>
      <w:kern w:val="0"/>
      <w:sz w:val="28"/>
      <w:szCs w:val="28"/>
    </w:rPr>
  </w:style>
  <w:style w:type="character" w:customStyle="1" w:styleId="64">
    <w:name w:val="未处理的提及1"/>
    <w:semiHidden/>
    <w:qFormat/>
    <w:uiPriority w:val="99"/>
    <w:rPr>
      <w:color w:val="auto"/>
      <w:shd w:val="clear" w:color="auto" w:fill="auto"/>
    </w:rPr>
  </w:style>
  <w:style w:type="paragraph" w:customStyle="1" w:styleId="65">
    <w:name w:val="标注"/>
    <w:basedOn w:val="1"/>
    <w:link w:val="66"/>
    <w:qFormat/>
    <w:uiPriority w:val="99"/>
    <w:pPr>
      <w:wordWrap w:val="0"/>
      <w:spacing w:line="240" w:lineRule="exact"/>
      <w:ind w:left="200" w:leftChars="200" w:firstLine="0" w:firstLineChars="0"/>
    </w:pPr>
    <w:rPr>
      <w:color w:val="000000"/>
      <w:kern w:val="0"/>
      <w:sz w:val="20"/>
      <w:szCs w:val="20"/>
    </w:rPr>
  </w:style>
  <w:style w:type="character" w:customStyle="1" w:styleId="66">
    <w:name w:val="标注 Char"/>
    <w:link w:val="65"/>
    <w:qFormat/>
    <w:locked/>
    <w:uiPriority w:val="99"/>
    <w:rPr>
      <w:rFonts w:eastAsia="宋体"/>
      <w:color w:val="000000"/>
      <w:sz w:val="24"/>
      <w:szCs w:val="24"/>
    </w:rPr>
  </w:style>
  <w:style w:type="character" w:customStyle="1" w:styleId="67">
    <w:name w:val="正文文本 Char"/>
    <w:link w:val="11"/>
    <w:semiHidden/>
    <w:qFormat/>
    <w:locked/>
    <w:uiPriority w:val="99"/>
    <w:rPr>
      <w:rFonts w:eastAsia="宋体"/>
      <w:kern w:val="2"/>
      <w:sz w:val="22"/>
      <w:szCs w:val="22"/>
    </w:rPr>
  </w:style>
  <w:style w:type="paragraph" w:customStyle="1" w:styleId="68">
    <w:name w:val="圆圈标题"/>
    <w:basedOn w:val="1"/>
    <w:qFormat/>
    <w:uiPriority w:val="99"/>
    <w:pPr>
      <w:tabs>
        <w:tab w:val="left" w:pos="0"/>
      </w:tabs>
      <w:spacing w:line="240" w:lineRule="auto"/>
      <w:ind w:firstLine="0" w:firstLineChars="0"/>
    </w:pPr>
  </w:style>
  <w:style w:type="paragraph" w:customStyle="1" w:styleId="69">
    <w:name w:val="样式2"/>
    <w:basedOn w:val="3"/>
    <w:qFormat/>
    <w:uiPriority w:val="99"/>
    <w:pPr>
      <w:spacing w:beforeLines="100" w:afterLines="100" w:line="480" w:lineRule="exact"/>
    </w:pPr>
    <w:rPr>
      <w:rFonts w:ascii="Cambria" w:hAnsi="Cambria" w:eastAsia="楷体_GB2312" w:cs="Cambria"/>
    </w:rPr>
  </w:style>
  <w:style w:type="character" w:customStyle="1" w:styleId="70">
    <w:name w:val="标题 Char"/>
    <w:link w:val="28"/>
    <w:qFormat/>
    <w:locked/>
    <w:uiPriority w:val="99"/>
    <w:rPr>
      <w:rFonts w:ascii="Cambria" w:hAnsi="Cambria" w:eastAsia="宋体" w:cs="Cambria"/>
      <w:b/>
      <w:bCs/>
      <w:kern w:val="2"/>
      <w:sz w:val="32"/>
      <w:szCs w:val="32"/>
    </w:rPr>
  </w:style>
  <w:style w:type="character" w:customStyle="1" w:styleId="71">
    <w:name w:val="脚注文本 Char"/>
    <w:link w:val="23"/>
    <w:qFormat/>
    <w:uiPriority w:val="0"/>
    <w:rPr>
      <w:sz w:val="18"/>
    </w:rPr>
  </w:style>
  <w:style w:type="character" w:customStyle="1" w:styleId="72">
    <w:name w:val="脚注文本 Char1"/>
    <w:basedOn w:val="32"/>
    <w:semiHidden/>
    <w:qFormat/>
    <w:uiPriority w:val="99"/>
    <w:rPr>
      <w:kern w:val="2"/>
      <w:sz w:val="18"/>
      <w:szCs w:val="18"/>
    </w:rPr>
  </w:style>
  <w:style w:type="paragraph" w:customStyle="1" w:styleId="73">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 Char Char Char Char Char Char"/>
    <w:basedOn w:val="1"/>
    <w:qFormat/>
    <w:uiPriority w:val="0"/>
    <w:pPr>
      <w:ind w:firstLine="0" w:firstLineChars="0"/>
    </w:pPr>
    <w:rPr>
      <w:sz w:val="21"/>
    </w:rPr>
  </w:style>
  <w:style w:type="character" w:customStyle="1" w:styleId="76">
    <w:name w:val="font61"/>
    <w:basedOn w:val="32"/>
    <w:qFormat/>
    <w:uiPriority w:val="0"/>
    <w:rPr>
      <w:rFonts w:hint="default" w:ascii="Times New Roman" w:hAnsi="Times New Roman" w:cs="Times New Roman"/>
      <w:color w:val="000000"/>
      <w:sz w:val="20"/>
      <w:szCs w:val="20"/>
      <w:u w:val="none"/>
    </w:rPr>
  </w:style>
  <w:style w:type="character" w:customStyle="1" w:styleId="77">
    <w:name w:val="font11"/>
    <w:basedOn w:val="32"/>
    <w:qFormat/>
    <w:uiPriority w:val="0"/>
    <w:rPr>
      <w:rFonts w:hint="eastAsia" w:ascii="宋体" w:hAnsi="宋体" w:eastAsia="宋体" w:cs="宋体"/>
      <w:color w:val="000000"/>
      <w:sz w:val="20"/>
      <w:szCs w:val="20"/>
      <w:u w:val="none"/>
    </w:rPr>
  </w:style>
  <w:style w:type="character" w:customStyle="1" w:styleId="78">
    <w:name w:val="font51"/>
    <w:basedOn w:val="32"/>
    <w:qFormat/>
    <w:uiPriority w:val="0"/>
    <w:rPr>
      <w:rFonts w:hint="default" w:ascii="Times New Roman" w:hAnsi="Times New Roman" w:cs="Times New Roman"/>
      <w:color w:val="000000"/>
      <w:sz w:val="20"/>
      <w:szCs w:val="20"/>
      <w:u w:val="none"/>
    </w:rPr>
  </w:style>
  <w:style w:type="character" w:customStyle="1" w:styleId="79">
    <w:name w:val="font121"/>
    <w:basedOn w:val="32"/>
    <w:qFormat/>
    <w:uiPriority w:val="0"/>
    <w:rPr>
      <w:rFonts w:hint="default" w:ascii="Times New Roman" w:hAnsi="Times New Roman" w:cs="Times New Roman"/>
      <w:color w:val="000000"/>
      <w:sz w:val="18"/>
      <w:szCs w:val="18"/>
      <w:u w:val="none"/>
    </w:rPr>
  </w:style>
  <w:style w:type="character" w:customStyle="1" w:styleId="80">
    <w:name w:val="font131"/>
    <w:basedOn w:val="3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23989</Words>
  <Characters>25834</Characters>
  <Lines>2829</Lines>
  <Paragraphs>2101</Paragraphs>
  <TotalTime>18</TotalTime>
  <ScaleCrop>false</ScaleCrop>
  <LinksUpToDate>false</LinksUpToDate>
  <CharactersWithSpaces>26872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2020-08-25T07:08:00Z</dcterms:created>
  <dc:creator>Administrator</dc:creator>
  <cp:lastModifiedBy>Administrator</cp:lastModifiedBy>
  <cp:lastPrinted>2020-08-06T08:29:00Z</cp:lastPrinted>
  <dcterms:modified xsi:type="dcterms:W3CDTF">2025-12-16T03:22:59Z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eyJoZGlkIjoiODk3ZGMyMjViYTU1MTFkZmUzODQ4NjExNzk3NzMwMTciLCJ1c2VySWQiOiI2ODAyMjA3MDYifQ==</vt:lpwstr>
  </property>
  <property fmtid="{D5CDD505-2E9C-101B-9397-08002B2CF9AE}" pid="4" name="ICV">
    <vt:lpwstr>48DA87FBE9764E17AE8D19B3AEF3D8A4_13</vt:lpwstr>
  </property>
</Properties>
</file>